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D48"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SHPALLJE PËR NËPUNËS CIVIL,</w:t>
      </w:r>
    </w:p>
    <w:p w:rsidR="002F7D48" w:rsidRDefault="002F7D48" w:rsidP="002F7D48">
      <w:pPr>
        <w:pBdr>
          <w:bottom w:val="single" w:sz="12" w:space="4" w:color="C00000"/>
        </w:pBdr>
        <w:shd w:val="clear" w:color="auto" w:fill="C00000"/>
        <w:spacing w:after="0"/>
        <w:jc w:val="center"/>
        <w:rPr>
          <w:rFonts w:ascii="Times New Roman" w:eastAsia="MS Mincho" w:hAnsi="Times New Roman"/>
          <w:b/>
          <w:color w:val="FFFF00"/>
          <w:sz w:val="24"/>
          <w:szCs w:val="24"/>
        </w:rPr>
      </w:pPr>
      <w:r>
        <w:rPr>
          <w:rFonts w:ascii="Times New Roman" w:eastAsia="MS Mincho" w:hAnsi="Times New Roman"/>
          <w:b/>
          <w:color w:val="FFFF00"/>
          <w:sz w:val="24"/>
          <w:szCs w:val="24"/>
        </w:rPr>
        <w:t>LËVIZJE PARALELE DHE PRANIM NË SHËRBIMIN CIVIL</w:t>
      </w:r>
    </w:p>
    <w:p w:rsidR="002F7D48" w:rsidRDefault="002F7D48" w:rsidP="002F7D48">
      <w:pPr>
        <w:spacing w:after="0"/>
        <w:jc w:val="center"/>
        <w:rPr>
          <w:rFonts w:ascii="Times New Roman" w:hAnsi="Times New Roman"/>
          <w:color w:val="C00000"/>
          <w:sz w:val="24"/>
          <w:szCs w:val="24"/>
        </w:rPr>
      </w:pPr>
    </w:p>
    <w:p w:rsidR="002F7D48" w:rsidRDefault="002F7D48" w:rsidP="002F7D48">
      <w:pPr>
        <w:spacing w:after="0"/>
        <w:jc w:val="center"/>
        <w:rPr>
          <w:rFonts w:ascii="Times New Roman" w:hAnsi="Times New Roman"/>
          <w:color w:val="C00000"/>
          <w:sz w:val="24"/>
          <w:szCs w:val="24"/>
        </w:rPr>
      </w:pPr>
    </w:p>
    <w:p w:rsidR="00BA6F6C" w:rsidRDefault="002F7D48" w:rsidP="002F7D48">
      <w:pPr>
        <w:spacing w:after="0"/>
        <w:jc w:val="center"/>
        <w:rPr>
          <w:rFonts w:ascii="Times New Roman" w:hAnsi="Times New Roman"/>
          <w:b/>
          <w:sz w:val="28"/>
        </w:rPr>
      </w:pPr>
      <w:r>
        <w:rPr>
          <w:rFonts w:ascii="Times New Roman" w:hAnsi="Times New Roman"/>
          <w:b/>
          <w:sz w:val="28"/>
        </w:rPr>
        <w:t>Lloji i diplomës “Shkenca</w:t>
      </w:r>
      <w:r w:rsidR="007F729C">
        <w:rPr>
          <w:rFonts w:ascii="Times New Roman" w:hAnsi="Times New Roman"/>
          <w:b/>
          <w:sz w:val="28"/>
        </w:rPr>
        <w:t xml:space="preserve"> </w:t>
      </w:r>
      <w:proofErr w:type="gramStart"/>
      <w:r w:rsidR="007F729C">
        <w:rPr>
          <w:rFonts w:ascii="Times New Roman" w:hAnsi="Times New Roman"/>
          <w:b/>
          <w:sz w:val="28"/>
        </w:rPr>
        <w:t>shoqërore</w:t>
      </w:r>
      <w:r w:rsidR="00BF13B8">
        <w:rPr>
          <w:rFonts w:ascii="Times New Roman" w:hAnsi="Times New Roman"/>
          <w:b/>
          <w:sz w:val="28"/>
        </w:rPr>
        <w:t xml:space="preserve"> </w:t>
      </w:r>
      <w:r>
        <w:rPr>
          <w:rFonts w:ascii="Times New Roman" w:hAnsi="Times New Roman"/>
          <w:b/>
          <w:sz w:val="28"/>
        </w:rPr>
        <w:t>”</w:t>
      </w:r>
      <w:proofErr w:type="gramEnd"/>
      <w:r>
        <w:rPr>
          <w:rFonts w:ascii="Times New Roman" w:hAnsi="Times New Roman"/>
          <w:b/>
          <w:sz w:val="28"/>
        </w:rPr>
        <w:t xml:space="preserve"> niveli minimal i diplomës “Bachelor”</w:t>
      </w:r>
    </w:p>
    <w:p w:rsidR="002F7D48" w:rsidRDefault="00BA6F6C" w:rsidP="002F7D48">
      <w:pPr>
        <w:spacing w:after="0"/>
        <w:jc w:val="center"/>
        <w:rPr>
          <w:rFonts w:ascii="Times New Roman" w:hAnsi="Times New Roman"/>
          <w:color w:val="C00000"/>
          <w:sz w:val="24"/>
          <w:szCs w:val="24"/>
        </w:rPr>
      </w:pPr>
      <w:r>
        <w:rPr>
          <w:rFonts w:ascii="Times New Roman" w:hAnsi="Times New Roman"/>
          <w:color w:val="C00000"/>
          <w:sz w:val="24"/>
          <w:szCs w:val="24"/>
        </w:rPr>
        <w:t xml:space="preserve"> </w:t>
      </w:r>
    </w:p>
    <w:p w:rsidR="002F7D48" w:rsidRDefault="002F7D48" w:rsidP="002F7D48">
      <w:pPr>
        <w:spacing w:after="0"/>
        <w:jc w:val="both"/>
        <w:rPr>
          <w:rFonts w:ascii="Times New Roman" w:hAnsi="Times New Roman"/>
          <w:sz w:val="24"/>
          <w:szCs w:val="24"/>
        </w:rPr>
      </w:pPr>
      <w:r>
        <w:rPr>
          <w:rFonts w:ascii="Times New Roman" w:hAnsi="Times New Roman"/>
          <w:sz w:val="24"/>
          <w:szCs w:val="24"/>
        </w:rPr>
        <w:t>Në zbatim të nenit 22 dhe të nenit 25, të Ligjit Nr. 152/2013, “</w:t>
      </w:r>
      <w:r>
        <w:rPr>
          <w:rFonts w:ascii="Times New Roman" w:hAnsi="Times New Roman"/>
          <w:i/>
          <w:sz w:val="24"/>
          <w:szCs w:val="24"/>
        </w:rPr>
        <w:t>Për nëpunësin civil</w:t>
      </w:r>
      <w:r>
        <w:rPr>
          <w:rFonts w:ascii="Times New Roman" w:hAnsi="Times New Roman"/>
          <w:sz w:val="24"/>
          <w:szCs w:val="24"/>
        </w:rPr>
        <w:t>”, i ndryshuar, si dhe të Kreut II, III, IV dhe VII, të Vendimit Nr. 243, datë 18/03/2015</w:t>
      </w:r>
      <w:r w:rsidR="00BF13B8">
        <w:rPr>
          <w:rFonts w:ascii="Times New Roman" w:hAnsi="Times New Roman"/>
          <w:sz w:val="24"/>
          <w:szCs w:val="24"/>
        </w:rPr>
        <w:t xml:space="preserve"> bashkia Fushë-Arrëz </w:t>
      </w:r>
      <w:r w:rsidR="003E0ACC">
        <w:rPr>
          <w:rFonts w:ascii="Times New Roman" w:hAnsi="Times New Roman"/>
          <w:i/>
          <w:sz w:val="24"/>
          <w:szCs w:val="24"/>
        </w:rPr>
        <w:t xml:space="preserve"> </w:t>
      </w:r>
      <w:r>
        <w:rPr>
          <w:rFonts w:ascii="Times New Roman" w:hAnsi="Times New Roman"/>
          <w:sz w:val="24"/>
          <w:szCs w:val="24"/>
        </w:rPr>
        <w:t xml:space="preserve">shpall procedurat e lëvizjes paralele dhe pranimit në shërbimin civil për pozicionet: </w:t>
      </w:r>
    </w:p>
    <w:p w:rsidR="002F7D48" w:rsidRDefault="002F7D48" w:rsidP="002F7D48">
      <w:pPr>
        <w:spacing w:after="0"/>
        <w:jc w:val="both"/>
        <w:rPr>
          <w:rFonts w:ascii="Times New Roman" w:hAnsi="Times New Roman"/>
          <w:color w:val="C00000"/>
          <w:sz w:val="24"/>
          <w:szCs w:val="24"/>
        </w:rPr>
      </w:pPr>
    </w:p>
    <w:p w:rsidR="002F7D48" w:rsidRDefault="002F7D48" w:rsidP="002F7D48">
      <w:pPr>
        <w:spacing w:after="0"/>
        <w:jc w:val="both"/>
        <w:rPr>
          <w:rFonts w:ascii="Times New Roman" w:hAnsi="Times New Roman"/>
          <w:color w:val="C00000"/>
          <w:sz w:val="24"/>
          <w:szCs w:val="24"/>
        </w:rPr>
      </w:pPr>
    </w:p>
    <w:p w:rsidR="002F7D48" w:rsidRPr="007F729C" w:rsidRDefault="00834AD5" w:rsidP="002F7D48">
      <w:pPr>
        <w:pStyle w:val="ListParagraph"/>
        <w:numPr>
          <w:ilvl w:val="0"/>
          <w:numId w:val="47"/>
        </w:numPr>
        <w:spacing w:after="0"/>
        <w:rPr>
          <w:rFonts w:ascii="Times New Roman" w:hAnsi="Times New Roman"/>
          <w:sz w:val="24"/>
          <w:szCs w:val="24"/>
        </w:rPr>
      </w:pPr>
      <w:r>
        <w:rPr>
          <w:rFonts w:ascii="Times New Roman" w:hAnsi="Times New Roman"/>
          <w:sz w:val="24"/>
          <w:szCs w:val="24"/>
        </w:rPr>
        <w:t>1 (një</w:t>
      </w:r>
      <w:r w:rsidR="00E9334E">
        <w:rPr>
          <w:rFonts w:ascii="Times New Roman" w:hAnsi="Times New Roman"/>
          <w:sz w:val="24"/>
          <w:szCs w:val="24"/>
        </w:rPr>
        <w:t xml:space="preserve">) </w:t>
      </w:r>
      <w:r w:rsidR="00BF13B8">
        <w:rPr>
          <w:rFonts w:ascii="Times New Roman" w:hAnsi="Times New Roman"/>
          <w:sz w:val="24"/>
          <w:szCs w:val="24"/>
        </w:rPr>
        <w:t>specialist</w:t>
      </w:r>
      <w:r>
        <w:rPr>
          <w:rFonts w:ascii="Times New Roman" w:hAnsi="Times New Roman"/>
          <w:sz w:val="24"/>
          <w:szCs w:val="24"/>
        </w:rPr>
        <w:t xml:space="preserve"> i</w:t>
      </w:r>
      <w:r w:rsidR="007F729C">
        <w:rPr>
          <w:rFonts w:ascii="Times New Roman" w:hAnsi="Times New Roman"/>
          <w:sz w:val="24"/>
          <w:szCs w:val="24"/>
        </w:rPr>
        <w:t xml:space="preserve"> menaxhimit të burimev njerëzore, në Sektorin e Menaxhimit të Burimeve Njerëzore, </w:t>
      </w:r>
      <w:r w:rsidR="00E9334E" w:rsidRPr="007F729C">
        <w:rPr>
          <w:rFonts w:ascii="Times New Roman" w:hAnsi="Times New Roman"/>
          <w:sz w:val="24"/>
          <w:szCs w:val="24"/>
        </w:rPr>
        <w:t>Kategoria e pagës: IV-a</w:t>
      </w:r>
    </w:p>
    <w:p w:rsidR="002F7D48" w:rsidRDefault="002F7D48" w:rsidP="002F7D48">
      <w:pPr>
        <w:spacing w:after="0"/>
        <w:rPr>
          <w:rFonts w:ascii="Times New Roman" w:hAnsi="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9855"/>
      </w:tblGrid>
      <w:tr w:rsidR="002F7D48" w:rsidTr="002F7D48">
        <w:trPr>
          <w:trHeight w:val="1501"/>
        </w:trPr>
        <w:tc>
          <w:tcPr>
            <w:tcW w:w="9855" w:type="dxa"/>
            <w:tcBorders>
              <w:top w:val="single" w:sz="4" w:space="0" w:color="auto"/>
              <w:left w:val="single" w:sz="4" w:space="0" w:color="auto"/>
              <w:bottom w:val="single" w:sz="4" w:space="0" w:color="auto"/>
              <w:right w:val="single" w:sz="4" w:space="0" w:color="auto"/>
            </w:tcBorders>
            <w:shd w:val="clear" w:color="auto" w:fill="FFFFCC"/>
            <w:hideMark/>
          </w:tcPr>
          <w:p w:rsidR="002F7D48" w:rsidRDefault="002F7D48">
            <w:pPr>
              <w:spacing w:after="0" w:line="240" w:lineRule="auto"/>
              <w:jc w:val="both"/>
              <w:rPr>
                <w:rFonts w:ascii="Times New Roman" w:eastAsia="MS Mincho" w:hAnsi="Times New Roman"/>
                <w:sz w:val="24"/>
                <w:szCs w:val="24"/>
              </w:rPr>
            </w:pPr>
            <w:r>
              <w:rPr>
                <w:rFonts w:ascii="Times New Roman" w:eastAsia="MS Mincho" w:hAnsi="Times New Roman"/>
                <w:sz w:val="24"/>
                <w:szCs w:val="24"/>
              </w:rPr>
              <w:t>Pozicioni më sipër, u ofrohet fillimisht nëpunësve civilë të së njëjtës kategori për procedurën e lëvizjes paralele!</w:t>
            </w:r>
          </w:p>
          <w:p w:rsidR="002F7D48" w:rsidRDefault="002F7D48">
            <w:pPr>
              <w:jc w:val="both"/>
              <w:rPr>
                <w:rFonts w:ascii="Times New Roman" w:eastAsia="MS Mincho" w:hAnsi="Times New Roman"/>
                <w:sz w:val="24"/>
                <w:szCs w:val="24"/>
              </w:rPr>
            </w:pPr>
            <w:r>
              <w:rPr>
                <w:rFonts w:ascii="Times New Roman" w:eastAsia="MS Mincho" w:hAnsi="Times New Roman"/>
                <w:sz w:val="24"/>
                <w:szCs w:val="24"/>
              </w:rPr>
              <w:t>Vetëm në rast se</w:t>
            </w:r>
            <w:r w:rsidR="00E9334E">
              <w:rPr>
                <w:rFonts w:ascii="Times New Roman" w:eastAsia="MS Mincho" w:hAnsi="Times New Roman"/>
                <w:sz w:val="24"/>
                <w:szCs w:val="24"/>
              </w:rPr>
              <w:t>,</w:t>
            </w:r>
            <w:r>
              <w:rPr>
                <w:rFonts w:ascii="Times New Roman" w:eastAsia="MS Mincho" w:hAnsi="Times New Roman"/>
                <w:sz w:val="24"/>
                <w:szCs w:val="24"/>
              </w:rPr>
              <w:t xml:space="preserve"> në përfundim të procedurës së lëvizjes paralele, rezulton se ky pozicion është ende vakant, ai është i vlefshëm për konkurimin nëpërmjet procedurës se pranimit në shërbimin civil.</w:t>
            </w:r>
          </w:p>
        </w:tc>
      </w:tr>
    </w:tbl>
    <w:p w:rsidR="002F7D48" w:rsidRDefault="002F7D48" w:rsidP="002F7D48">
      <w:pPr>
        <w:jc w:val="center"/>
        <w:rPr>
          <w:rFonts w:ascii="Times New Roman" w:eastAsia="MS Mincho" w:hAnsi="Times New Roman"/>
          <w:sz w:val="24"/>
          <w:szCs w:val="24"/>
        </w:rPr>
      </w:pPr>
    </w:p>
    <w:p w:rsidR="002F7D48" w:rsidRDefault="002F7D48" w:rsidP="002F7D48">
      <w:pPr>
        <w:jc w:val="both"/>
        <w:rPr>
          <w:rFonts w:ascii="Times New Roman" w:eastAsia="MS Mincho" w:hAnsi="Times New Roman"/>
          <w:sz w:val="24"/>
          <w:szCs w:val="24"/>
        </w:rPr>
      </w:pPr>
    </w:p>
    <w:p w:rsidR="002F7D48" w:rsidRDefault="002F7D48" w:rsidP="002F7D48">
      <w:pPr>
        <w:jc w:val="center"/>
        <w:rPr>
          <w:rFonts w:ascii="Times New Roman" w:eastAsia="MS Mincho" w:hAnsi="Times New Roman"/>
          <w:b/>
          <w:sz w:val="24"/>
          <w:szCs w:val="24"/>
        </w:rPr>
      </w:pPr>
      <w:r>
        <w:rPr>
          <w:rFonts w:ascii="Times New Roman" w:eastAsia="MS Mincho" w:hAnsi="Times New Roman"/>
          <w:b/>
          <w:sz w:val="24"/>
          <w:szCs w:val="24"/>
        </w:rPr>
        <w:t xml:space="preserve">Për të </w:t>
      </w:r>
      <w:proofErr w:type="gramStart"/>
      <w:r>
        <w:rPr>
          <w:rFonts w:ascii="Times New Roman" w:eastAsia="MS Mincho" w:hAnsi="Times New Roman"/>
          <w:b/>
          <w:sz w:val="24"/>
          <w:szCs w:val="24"/>
        </w:rPr>
        <w:t>dy</w:t>
      </w:r>
      <w:proofErr w:type="gramEnd"/>
      <w:r>
        <w:rPr>
          <w:rFonts w:ascii="Times New Roman" w:eastAsia="MS Mincho" w:hAnsi="Times New Roman"/>
          <w:b/>
          <w:sz w:val="24"/>
          <w:szCs w:val="24"/>
        </w:rPr>
        <w:t xml:space="preserve"> Procedurat (lëvizje paralele dhe pranim në shërbimin civil) </w:t>
      </w:r>
    </w:p>
    <w:p w:rsidR="002F7D48" w:rsidRDefault="002F7D48" w:rsidP="002F7D48">
      <w:pPr>
        <w:jc w:val="center"/>
        <w:rPr>
          <w:rFonts w:ascii="Times New Roman" w:eastAsia="MS Mincho" w:hAnsi="Times New Roman"/>
          <w:b/>
          <w:sz w:val="24"/>
          <w:szCs w:val="24"/>
        </w:rPr>
      </w:pPr>
      <w:proofErr w:type="gramStart"/>
      <w:r>
        <w:rPr>
          <w:rFonts w:ascii="Times New Roman" w:eastAsia="MS Mincho" w:hAnsi="Times New Roman"/>
          <w:b/>
          <w:sz w:val="24"/>
          <w:szCs w:val="24"/>
        </w:rPr>
        <w:t>aplikohet</w:t>
      </w:r>
      <w:proofErr w:type="gramEnd"/>
      <w:r>
        <w:rPr>
          <w:rFonts w:ascii="Times New Roman" w:eastAsia="MS Mincho" w:hAnsi="Times New Roman"/>
          <w:b/>
          <w:sz w:val="24"/>
          <w:szCs w:val="24"/>
        </w:rPr>
        <w:t xml:space="preserve"> në të njëjtën kohë!</w:t>
      </w:r>
    </w:p>
    <w:p w:rsidR="002F7D48" w:rsidRDefault="002F7D48" w:rsidP="002F7D48">
      <w:pPr>
        <w:jc w:val="center"/>
        <w:rPr>
          <w:rFonts w:ascii="Times New Roman" w:eastAsia="MS Mincho" w:hAnsi="Times New Roman"/>
          <w:b/>
          <w:sz w:val="24"/>
          <w:szCs w:val="24"/>
        </w:rPr>
      </w:pPr>
    </w:p>
    <w:p w:rsidR="002F7D48" w:rsidRDefault="002F7D48" w:rsidP="002F7D48">
      <w:pPr>
        <w:jc w:val="center"/>
        <w:rPr>
          <w:rFonts w:ascii="Times New Roman" w:eastAsia="MS Mincho"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70" w:type="dxa"/>
          <w:left w:w="170" w:type="dxa"/>
          <w:bottom w:w="170" w:type="dxa"/>
          <w:right w:w="170" w:type="dxa"/>
        </w:tblCellMar>
        <w:tblLook w:val="00A0" w:firstRow="1" w:lastRow="0" w:firstColumn="1" w:lastColumn="0" w:noHBand="0" w:noVBand="0"/>
      </w:tblPr>
      <w:tblGrid>
        <w:gridCol w:w="5930"/>
        <w:gridCol w:w="3925"/>
      </w:tblGrid>
      <w:tr w:rsidR="002F7D48" w:rsidTr="002F7D48">
        <w:tc>
          <w:tcPr>
            <w:tcW w:w="5930" w:type="dxa"/>
            <w:tcBorders>
              <w:top w:val="single" w:sz="4" w:space="0" w:color="auto"/>
              <w:left w:val="single" w:sz="4" w:space="0" w:color="auto"/>
              <w:bottom w:val="single" w:sz="4" w:space="0" w:color="auto"/>
              <w:right w:val="single" w:sz="4" w:space="0" w:color="auto"/>
            </w:tcBorders>
            <w:shd w:val="clear" w:color="auto" w:fill="FFFFCC"/>
            <w:hideMark/>
          </w:tcPr>
          <w:p w:rsidR="002F7D48" w:rsidRDefault="002F7D48">
            <w:pPr>
              <w:jc w:val="center"/>
              <w:rPr>
                <w:rFonts w:ascii="Times New Roman" w:eastAsia="MS Mincho" w:hAnsi="Times New Roman"/>
                <w:b/>
                <w:sz w:val="24"/>
                <w:szCs w:val="24"/>
              </w:rPr>
            </w:pPr>
            <w:r>
              <w:rPr>
                <w:rFonts w:ascii="Times New Roman" w:eastAsia="MS Mincho" w:hAnsi="Times New Roman"/>
                <w:b/>
                <w:sz w:val="24"/>
                <w:szCs w:val="24"/>
              </w:rPr>
              <w:t xml:space="preserve">Afati për dorëzimin e Dokumenteve: </w:t>
            </w:r>
            <w:r w:rsidR="007F729C">
              <w:rPr>
                <w:rFonts w:ascii="Times New Roman" w:eastAsia="MS Mincho" w:hAnsi="Times New Roman"/>
                <w:b/>
                <w:color w:val="FF0000"/>
                <w:sz w:val="24"/>
                <w:szCs w:val="24"/>
              </w:rPr>
              <w:t>15.07.2022</w:t>
            </w:r>
            <w:r w:rsidR="00834AD5">
              <w:rPr>
                <w:rFonts w:ascii="Times New Roman" w:eastAsia="MS Mincho" w:hAnsi="Times New Roman"/>
                <w:b/>
                <w:color w:val="FF0000"/>
                <w:sz w:val="24"/>
                <w:szCs w:val="24"/>
              </w:rPr>
              <w:t>.</w:t>
            </w:r>
          </w:p>
        </w:tc>
        <w:tc>
          <w:tcPr>
            <w:tcW w:w="3925" w:type="dxa"/>
            <w:tcBorders>
              <w:top w:val="single" w:sz="4" w:space="0" w:color="auto"/>
              <w:left w:val="single" w:sz="4" w:space="0" w:color="auto"/>
              <w:bottom w:val="single" w:sz="4" w:space="0" w:color="auto"/>
              <w:right w:val="single" w:sz="4" w:space="0" w:color="auto"/>
            </w:tcBorders>
            <w:shd w:val="clear" w:color="auto" w:fill="FFFFCC"/>
            <w:hideMark/>
          </w:tcPr>
          <w:p w:rsidR="002F7D48" w:rsidRDefault="002F7D48">
            <w:pPr>
              <w:jc w:val="center"/>
              <w:rPr>
                <w:rFonts w:ascii="Times New Roman" w:eastAsia="MS Mincho" w:hAnsi="Times New Roman"/>
                <w:b/>
                <w:color w:val="FF0000"/>
                <w:sz w:val="24"/>
                <w:szCs w:val="24"/>
              </w:rPr>
            </w:pPr>
            <w:r>
              <w:rPr>
                <w:rFonts w:ascii="Times New Roman" w:eastAsia="MS Mincho" w:hAnsi="Times New Roman"/>
                <w:b/>
                <w:color w:val="FF0000"/>
                <w:sz w:val="24"/>
                <w:szCs w:val="24"/>
              </w:rPr>
              <w:t>Shih procedurat përkatëse</w:t>
            </w:r>
          </w:p>
        </w:tc>
      </w:tr>
    </w:tbl>
    <w:p w:rsidR="002F7D48" w:rsidRDefault="002F7D48" w:rsidP="002F7D48">
      <w:pPr>
        <w:jc w:val="both"/>
        <w:rPr>
          <w:rFonts w:ascii="Times New Roman" w:hAnsi="Times New Roman"/>
          <w:b/>
          <w:sz w:val="24"/>
          <w:szCs w:val="24"/>
        </w:rPr>
      </w:pPr>
    </w:p>
    <w:p w:rsidR="002F7D48" w:rsidRDefault="002F7D48" w:rsidP="002F7D48">
      <w:pPr>
        <w:jc w:val="both"/>
        <w:rPr>
          <w:rFonts w:ascii="Times New Roman" w:eastAsia="MS Mincho" w:hAnsi="Times New Roman"/>
          <w:b/>
          <w:i/>
          <w:color w:val="FF0000"/>
          <w:sz w:val="24"/>
          <w:szCs w:val="24"/>
        </w:rPr>
      </w:pPr>
    </w:p>
    <w:p w:rsidR="002F7D48" w:rsidRDefault="000774D5" w:rsidP="002F7D48">
      <w:pPr>
        <w:tabs>
          <w:tab w:val="left" w:pos="1284"/>
        </w:tabs>
        <w:jc w:val="both"/>
        <w:rPr>
          <w:rFonts w:ascii="Times New Roman" w:hAnsi="Times New Roman"/>
          <w:b/>
          <w:sz w:val="24"/>
          <w:szCs w:val="24"/>
        </w:rPr>
      </w:pPr>
      <w:r>
        <w:rPr>
          <w:rFonts w:ascii="Times New Roman" w:hAnsi="Times New Roman"/>
          <w:b/>
          <w:sz w:val="24"/>
          <w:szCs w:val="24"/>
        </w:rPr>
        <w:t xml:space="preserve">   </w:t>
      </w:r>
      <w:r w:rsidR="002F7D48">
        <w:rPr>
          <w:rFonts w:ascii="Times New Roman" w:hAnsi="Times New Roman"/>
          <w:b/>
          <w:sz w:val="24"/>
          <w:szCs w:val="24"/>
        </w:rPr>
        <w:tab/>
      </w:r>
    </w:p>
    <w:tbl>
      <w:tblPr>
        <w:tblW w:w="0" w:type="auto"/>
        <w:tblCellMar>
          <w:top w:w="113" w:type="dxa"/>
          <w:bottom w:w="113" w:type="dxa"/>
        </w:tblCellMar>
        <w:tblLook w:val="00A0" w:firstRow="1" w:lastRow="0" w:firstColumn="1" w:lastColumn="0" w:noHBand="0" w:noVBand="0"/>
      </w:tblPr>
      <w:tblGrid>
        <w:gridCol w:w="9855"/>
      </w:tblGrid>
      <w:tr w:rsidR="002F7D48" w:rsidTr="002F7D48">
        <w:tc>
          <w:tcPr>
            <w:tcW w:w="9855" w:type="dxa"/>
            <w:shd w:val="clear" w:color="auto" w:fill="C00000"/>
            <w:hideMark/>
          </w:tcPr>
          <w:p w:rsidR="002F7D48" w:rsidRDefault="002F7D48">
            <w:pPr>
              <w:spacing w:after="0" w:line="240" w:lineRule="auto"/>
              <w:rPr>
                <w:rFonts w:ascii="Times New Roman" w:hAnsi="Times New Roman"/>
                <w:b/>
                <w:color w:val="FFFF00"/>
                <w:sz w:val="24"/>
                <w:szCs w:val="24"/>
              </w:rPr>
            </w:pPr>
            <w:r>
              <w:rPr>
                <w:rFonts w:ascii="Times New Roman" w:eastAsia="MS Mincho" w:hAnsi="Times New Roman"/>
                <w:b/>
                <w:color w:val="C00000"/>
                <w:sz w:val="24"/>
                <w:szCs w:val="24"/>
              </w:rPr>
              <w:br w:type="page"/>
            </w:r>
            <w:r>
              <w:rPr>
                <w:rFonts w:ascii="Times New Roman" w:hAnsi="Times New Roman"/>
                <w:b/>
                <w:color w:val="FFFF00"/>
                <w:sz w:val="24"/>
                <w:szCs w:val="24"/>
              </w:rPr>
              <w:t>Përshkrimi përgjithësues i punës për pozicionin si më sipër është:</w:t>
            </w:r>
          </w:p>
        </w:tc>
      </w:tr>
    </w:tbl>
    <w:p w:rsidR="002F7D48" w:rsidRPr="0082321D" w:rsidRDefault="002F7D48" w:rsidP="002F7D48">
      <w:pPr>
        <w:spacing w:after="0" w:line="240" w:lineRule="auto"/>
        <w:ind w:left="720"/>
        <w:jc w:val="both"/>
        <w:rPr>
          <w:rFonts w:ascii="Times New Roman" w:hAnsi="Times New Roman"/>
          <w:lang w:val="sq-AL"/>
        </w:rPr>
      </w:pPr>
    </w:p>
    <w:p w:rsidR="007B1875" w:rsidRDefault="007F729C" w:rsidP="00BA6F6C">
      <w:pPr>
        <w:pStyle w:val="ListParagraph"/>
        <w:numPr>
          <w:ilvl w:val="0"/>
          <w:numId w:val="49"/>
        </w:numPr>
        <w:autoSpaceDE w:val="0"/>
        <w:autoSpaceDN w:val="0"/>
        <w:adjustRightInd w:val="0"/>
        <w:spacing w:line="360" w:lineRule="auto"/>
        <w:rPr>
          <w:rFonts w:ascii="Times New Roman" w:hAnsi="Times New Roman"/>
          <w:color w:val="000000"/>
          <w:sz w:val="24"/>
          <w:szCs w:val="24"/>
          <w:shd w:val="clear" w:color="auto" w:fill="FFFFFF"/>
        </w:rPr>
      </w:pPr>
      <w:r w:rsidRPr="007F729C">
        <w:rPr>
          <w:rFonts w:ascii="Times New Roman" w:hAnsi="Times New Roman"/>
          <w:color w:val="000000"/>
          <w:sz w:val="24"/>
          <w:szCs w:val="24"/>
          <w:shd w:val="clear" w:color="auto" w:fill="FFFFFF"/>
        </w:rPr>
        <w:t>Realizon detyrat në përputhje me politikat e institucionit, me standardet administrative dhe procedurat teknike, si dhe duke mbajtur parasysh dispozitat e ligjeve te meposhteme dhe praktikat më të mira profesionale;</w:t>
      </w:r>
    </w:p>
    <w:p w:rsidR="007F729C" w:rsidRDefault="007F729C" w:rsidP="00BA6F6C">
      <w:pPr>
        <w:pStyle w:val="ListParagraph"/>
        <w:numPr>
          <w:ilvl w:val="0"/>
          <w:numId w:val="49"/>
        </w:numPr>
        <w:autoSpaceDE w:val="0"/>
        <w:autoSpaceDN w:val="0"/>
        <w:adjustRightInd w:val="0"/>
        <w:spacing w:line="360" w:lineRule="auto"/>
        <w:rPr>
          <w:rFonts w:ascii="Times New Roman" w:hAnsi="Times New Roman"/>
          <w:color w:val="000000"/>
          <w:sz w:val="24"/>
          <w:szCs w:val="24"/>
          <w:shd w:val="clear" w:color="auto" w:fill="FFFFFF"/>
        </w:rPr>
      </w:pPr>
      <w:r w:rsidRPr="007F729C">
        <w:rPr>
          <w:rFonts w:ascii="Times New Roman" w:hAnsi="Times New Roman"/>
          <w:color w:val="000000"/>
          <w:sz w:val="24"/>
          <w:szCs w:val="24"/>
          <w:shd w:val="clear" w:color="auto" w:fill="FFFFFF"/>
        </w:rPr>
        <w:lastRenderedPageBreak/>
        <w:t xml:space="preserve">.Specialisti i burimeve njerëzore merr pjesë në hartimin e politikave, proçedurave, standarteve, manualeve për planifikimin dhe koordinimin e përshkrimeve të punës. Harton dokumentacionin e nevojshëm për procedurën e rekrutimit të nëpunësve civilë, nga faza e njoftimit në shtyp për vendin e lirë të punës, deri në momentin e emërimit për periudhën në provë. Ndjek dhe koordinon trajnimet e nëpunësve. </w:t>
      </w:r>
    </w:p>
    <w:p w:rsidR="007F729C" w:rsidRPr="007F729C" w:rsidRDefault="007F729C" w:rsidP="00BA6F6C">
      <w:pPr>
        <w:pStyle w:val="ListParagraph"/>
        <w:autoSpaceDE w:val="0"/>
        <w:autoSpaceDN w:val="0"/>
        <w:adjustRightInd w:val="0"/>
        <w:spacing w:line="360" w:lineRule="auto"/>
        <w:rPr>
          <w:rFonts w:ascii="Times New Roman" w:hAnsi="Times New Roman"/>
          <w:color w:val="000000"/>
          <w:sz w:val="24"/>
          <w:szCs w:val="24"/>
          <w:shd w:val="clear" w:color="auto" w:fill="FFFFFF"/>
        </w:rPr>
      </w:pPr>
      <w:r w:rsidRPr="007F729C">
        <w:rPr>
          <w:rFonts w:ascii="Times New Roman" w:hAnsi="Times New Roman"/>
          <w:color w:val="000000"/>
          <w:sz w:val="24"/>
          <w:szCs w:val="24"/>
          <w:shd w:val="clear" w:color="auto" w:fill="FFFFFF"/>
        </w:rPr>
        <w:t>-Trajtimi në kohë dhe në mënyrë profesionale, i çështjeve, problematikave në ndjekjen dhe realizimin e politikave dhe veprimtarive që lidhen me fushën e burimeve njerëzore dhe prokurimin e fondeve publike.</w:t>
      </w:r>
    </w:p>
    <w:p w:rsidR="007F729C" w:rsidRDefault="007F729C" w:rsidP="007F729C">
      <w:pPr>
        <w:autoSpaceDE w:val="0"/>
        <w:autoSpaceDN w:val="0"/>
        <w:adjustRightInd w:val="0"/>
        <w:spacing w:line="240" w:lineRule="auto"/>
        <w:rPr>
          <w:rFonts w:ascii="Times New Roman" w:hAnsi="Times New Roman"/>
          <w:color w:val="000000"/>
          <w:sz w:val="24"/>
          <w:szCs w:val="24"/>
          <w:lang w:val="it-IT"/>
        </w:rPr>
      </w:pPr>
    </w:p>
    <w:p w:rsidR="007B1875" w:rsidRDefault="007B1875" w:rsidP="007B1875">
      <w:pPr>
        <w:pBdr>
          <w:bottom w:val="single" w:sz="8" w:space="1" w:color="C00000"/>
        </w:pBdr>
        <w:jc w:val="both"/>
        <w:rPr>
          <w:rFonts w:ascii="Times New Roman" w:hAnsi="Times New Roman"/>
          <w:color w:val="000000"/>
          <w:sz w:val="24"/>
          <w:szCs w:val="24"/>
          <w:lang w:val="it-IT"/>
        </w:rPr>
      </w:pPr>
    </w:p>
    <w:p w:rsidR="002F7D48" w:rsidRDefault="002F7D48" w:rsidP="002F7D48">
      <w:pPr>
        <w:pBdr>
          <w:bottom w:val="single" w:sz="8" w:space="1" w:color="C00000"/>
        </w:pBdr>
        <w:jc w:val="both"/>
        <w:rPr>
          <w:rFonts w:ascii="Times New Roman" w:hAnsi="Times New Roman"/>
          <w:b/>
          <w:color w:val="C00000"/>
          <w:sz w:val="24"/>
          <w:szCs w:val="24"/>
          <w:lang w:val="it-IT"/>
        </w:rPr>
      </w:pPr>
      <w:r>
        <w:rPr>
          <w:rFonts w:ascii="Times New Roman" w:hAnsi="Times New Roman"/>
          <w:b/>
          <w:color w:val="C00000"/>
          <w:sz w:val="24"/>
          <w:szCs w:val="24"/>
          <w:lang w:val="it-IT"/>
        </w:rPr>
        <w:t>I-Lëvizja paralele</w:t>
      </w:r>
    </w:p>
    <w:p w:rsidR="002F7D48" w:rsidRDefault="002F7D48" w:rsidP="002F7D48">
      <w:pPr>
        <w:jc w:val="both"/>
        <w:rPr>
          <w:rFonts w:ascii="Times New Roman" w:hAnsi="Times New Roman"/>
          <w:sz w:val="24"/>
          <w:szCs w:val="24"/>
          <w:lang w:val="it-IT"/>
        </w:rPr>
      </w:pPr>
      <w:r>
        <w:rPr>
          <w:rFonts w:ascii="Times New Roman" w:hAnsi="Times New Roman"/>
          <w:sz w:val="24"/>
          <w:szCs w:val="24"/>
          <w:lang w:val="it-IT"/>
        </w:rPr>
        <w:t>Kanë të drejtë të aplikojnë për këtë procedurë vetëm nëpunësit civilë të së njëjtës kategori, në të gjitha insitucionet pjesë e shërbimit civil.</w:t>
      </w:r>
    </w:p>
    <w:p w:rsidR="002F7D48" w:rsidRDefault="002F7D48" w:rsidP="002F7D48">
      <w:pPr>
        <w:jc w:val="both"/>
        <w:rPr>
          <w:rFonts w:ascii="Times New Roman" w:hAnsi="Times New Roman"/>
          <w:sz w:val="24"/>
          <w:szCs w:val="24"/>
          <w:lang w:val="it-IT"/>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1.1</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KUSHTET PËR LËVIZJEN PARALELE DHE KRITERET E VEÇANTA</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kushtet për lëvizjen paralele si vijon:</w:t>
      </w:r>
    </w:p>
    <w:p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 xml:space="preserve">Të jenë nëpunës civil të konfirmuar, brenda së njëjtës kategori, (sipas përcaktimeve të nenit 19 të ligjit 152/2013 </w:t>
      </w:r>
      <w:r>
        <w:rPr>
          <w:rFonts w:ascii="Times New Roman" w:hAnsi="Times New Roman"/>
          <w:i/>
          <w:sz w:val="24"/>
          <w:szCs w:val="24"/>
        </w:rPr>
        <w:t>“Për nëpunësin civil”</w:t>
      </w:r>
      <w:r>
        <w:rPr>
          <w:rFonts w:ascii="Times New Roman" w:hAnsi="Times New Roman"/>
          <w:sz w:val="24"/>
          <w:szCs w:val="24"/>
        </w:rPr>
        <w:t xml:space="preserve">, i </w:t>
      </w:r>
      <w:r w:rsidR="00036D5A">
        <w:rPr>
          <w:rFonts w:ascii="Times New Roman" w:hAnsi="Times New Roman"/>
          <w:sz w:val="24"/>
          <w:szCs w:val="24"/>
        </w:rPr>
        <w:t>ndryshuar) (niveli i pagës IV-a</w:t>
      </w:r>
      <w:r>
        <w:rPr>
          <w:rFonts w:ascii="Times New Roman" w:hAnsi="Times New Roman"/>
          <w:sz w:val="24"/>
          <w:szCs w:val="24"/>
        </w:rPr>
        <w:t xml:space="preserve">), </w:t>
      </w:r>
    </w:p>
    <w:p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mos kenë masë disiplinore në fuqi (të vërtetuar me një dokument nga institucioni);</w:t>
      </w:r>
    </w:p>
    <w:p w:rsidR="002F7D48" w:rsidRDefault="002F7D48" w:rsidP="002F7D48">
      <w:pPr>
        <w:pStyle w:val="ListParagraph"/>
        <w:numPr>
          <w:ilvl w:val="0"/>
          <w:numId w:val="39"/>
        </w:numPr>
        <w:jc w:val="both"/>
        <w:rPr>
          <w:rFonts w:ascii="Times New Roman" w:hAnsi="Times New Roman"/>
          <w:sz w:val="24"/>
          <w:szCs w:val="24"/>
        </w:rPr>
      </w:pPr>
      <w:r>
        <w:rPr>
          <w:rFonts w:ascii="Times New Roman" w:hAnsi="Times New Roman"/>
          <w:sz w:val="24"/>
          <w:szCs w:val="24"/>
        </w:rPr>
        <w:t>Të kenë të paktën një vlerësim pozitiv (për kandidatët e institucioneve që sapo kanë hyrë në shërbimin civil kërkohet vlerësim nga eprori direkt);</w:t>
      </w:r>
    </w:p>
    <w:p w:rsidR="002F7D48" w:rsidRDefault="002F7D48" w:rsidP="002F7D48">
      <w:pPr>
        <w:jc w:val="both"/>
        <w:rPr>
          <w:rFonts w:ascii="Times New Roman" w:hAnsi="Times New Roman"/>
          <w:sz w:val="24"/>
          <w:szCs w:val="24"/>
        </w:rPr>
      </w:pPr>
      <w:r>
        <w:rPr>
          <w:rFonts w:ascii="Times New Roman" w:hAnsi="Times New Roman"/>
          <w:sz w:val="24"/>
          <w:szCs w:val="24"/>
        </w:rPr>
        <w:t>Kandidatët duhet të plotësojnë kriteret e veçanta si vijon:</w:t>
      </w:r>
    </w:p>
    <w:p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Të zotërojnë diplomë të nivelit “Bachelor”</w:t>
      </w:r>
      <w:proofErr w:type="gramStart"/>
      <w:r>
        <w:rPr>
          <w:rFonts w:ascii="Times New Roman" w:hAnsi="Times New Roman"/>
          <w:color w:val="000000"/>
          <w:sz w:val="24"/>
          <w:szCs w:val="24"/>
        </w:rPr>
        <w:t>,“</w:t>
      </w:r>
      <w:proofErr w:type="gramEnd"/>
      <w:r>
        <w:rPr>
          <w:rFonts w:ascii="Times New Roman" w:hAnsi="Times New Roman"/>
          <w:color w:val="000000"/>
          <w:sz w:val="24"/>
          <w:szCs w:val="24"/>
        </w:rPr>
        <w:t xml:space="preserve">Master Shkencor apo Profesional” në degën </w:t>
      </w:r>
      <w:r w:rsidR="00BA6F6C">
        <w:rPr>
          <w:rFonts w:ascii="Times New Roman" w:hAnsi="Times New Roman"/>
          <w:color w:val="000000"/>
          <w:sz w:val="24"/>
          <w:szCs w:val="24"/>
        </w:rPr>
        <w:t>shkenca shoqërore</w:t>
      </w:r>
      <w:r w:rsidR="004873F4">
        <w:rPr>
          <w:rFonts w:ascii="Times New Roman" w:hAnsi="Times New Roman"/>
          <w:color w:val="000000"/>
          <w:sz w:val="24"/>
          <w:szCs w:val="24"/>
        </w:rPr>
        <w:t xml:space="preserve">. </w:t>
      </w:r>
      <w:bookmarkStart w:id="0" w:name="_GoBack"/>
      <w:bookmarkEnd w:id="0"/>
      <w:r>
        <w:rPr>
          <w:rFonts w:ascii="Times New Roman" w:hAnsi="Times New Roman"/>
          <w:sz w:val="24"/>
          <w:szCs w:val="24"/>
        </w:rPr>
        <w:t>(</w:t>
      </w:r>
      <w:r>
        <w:rPr>
          <w:rFonts w:ascii="Times New Roman" w:hAnsi="Times New Roman"/>
          <w:i/>
          <w:sz w:val="24"/>
          <w:szCs w:val="24"/>
        </w:rPr>
        <w:t>Diplomat të cilat janë marrë jashtë vendit, duhet të jenë të njohura paraprakisht pranë institucionit përgjegjës për njehsimin e diplomave sipas legjislacionit në fuqi).</w:t>
      </w:r>
    </w:p>
    <w:p w:rsidR="002F7D48" w:rsidRDefault="002F7D48" w:rsidP="002F7D48">
      <w:pPr>
        <w:pStyle w:val="ListParagraph"/>
        <w:numPr>
          <w:ilvl w:val="0"/>
          <w:numId w:val="20"/>
        </w:numPr>
        <w:jc w:val="both"/>
        <w:rPr>
          <w:rFonts w:ascii="Times New Roman" w:hAnsi="Times New Roman"/>
          <w:color w:val="000000"/>
          <w:sz w:val="24"/>
          <w:szCs w:val="24"/>
        </w:rPr>
      </w:pPr>
      <w:r>
        <w:rPr>
          <w:rFonts w:ascii="Times New Roman" w:hAnsi="Times New Roman"/>
          <w:color w:val="000000"/>
          <w:sz w:val="24"/>
          <w:szCs w:val="24"/>
        </w:rPr>
        <w:t>Të kenë aftësi të mira komunikuese dhe të punës në grupë.</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zotërojnë gjuhën angleze. Përparësi ka një gjuhë e dytë e BE-së.</w:t>
      </w:r>
    </w:p>
    <w:p w:rsidR="002F7D48" w:rsidRPr="00B630C0" w:rsidRDefault="002F7D48" w:rsidP="002F7D48">
      <w:pPr>
        <w:jc w:val="both"/>
        <w:rPr>
          <w:rFonts w:ascii="Times New Roman" w:hAnsi="Times New Roman"/>
          <w:color w:val="FF0000"/>
          <w:sz w:val="24"/>
          <w:szCs w:val="24"/>
        </w:rPr>
      </w:pPr>
      <w:r w:rsidRPr="00B630C0">
        <w:rPr>
          <w:rFonts w:ascii="Times New Roman" w:hAnsi="Times New Roman"/>
          <w:color w:val="FF0000"/>
          <w:sz w:val="24"/>
          <w:szCs w:val="24"/>
        </w:rPr>
        <w:t>*Në këtë pjesë ndryshohet niveli i diplomës dhe eksperienca e kërkuar në punë në varësi të kritereve që pozicioni i punës ka.</w:t>
      </w:r>
    </w:p>
    <w:p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Look w:val="00A0" w:firstRow="1" w:lastRow="0" w:firstColumn="1" w:lastColumn="0" w:noHBand="0" w:noVBand="0"/>
      </w:tblPr>
      <w:tblGrid>
        <w:gridCol w:w="817"/>
        <w:gridCol w:w="9038"/>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1.2</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2F7D48" w:rsidRDefault="002F7D48" w:rsidP="002F7D48">
      <w:pPr>
        <w:jc w:val="both"/>
        <w:rPr>
          <w:rFonts w:ascii="Times New Roman" w:hAnsi="Times New Roman"/>
          <w:sz w:val="24"/>
          <w:szCs w:val="24"/>
        </w:rPr>
      </w:pPr>
    </w:p>
    <w:p w:rsidR="007B1875" w:rsidRDefault="002F7D48" w:rsidP="002F7D48">
      <w:pPr>
        <w:jc w:val="both"/>
        <w:rPr>
          <w:rFonts w:ascii="Times New Roman" w:hAnsi="Times New Roman"/>
          <w:sz w:val="24"/>
          <w:szCs w:val="24"/>
        </w:rPr>
      </w:pPr>
      <w:r>
        <w:rPr>
          <w:rFonts w:ascii="Times New Roman" w:hAnsi="Times New Roman"/>
          <w:sz w:val="24"/>
          <w:szCs w:val="24"/>
        </w:rPr>
        <w:t>Kandidatët duhet të dorëzojnë pranë nj</w:t>
      </w:r>
      <w:r w:rsidR="007B1875">
        <w:rPr>
          <w:rFonts w:ascii="Times New Roman" w:hAnsi="Times New Roman"/>
          <w:sz w:val="24"/>
          <w:szCs w:val="24"/>
        </w:rPr>
        <w:t>ësisë së Burimeve Njerëzore të Bashkisë Fushë-Arrëz</w:t>
      </w:r>
      <w:r>
        <w:rPr>
          <w:rFonts w:ascii="Times New Roman" w:hAnsi="Times New Roman"/>
          <w:sz w:val="24"/>
          <w:szCs w:val="24"/>
        </w:rPr>
        <w:t xml:space="preserve"> </w:t>
      </w:r>
    </w:p>
    <w:p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që aplikojnë duhet të dorëzojnë Dokumentet si më poshtë: </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2F7D48" w:rsidRDefault="004873F4" w:rsidP="002F7D48">
      <w:pPr>
        <w:pStyle w:val="ListParagraph"/>
        <w:ind w:left="360"/>
        <w:rPr>
          <w:rFonts w:ascii="Times New Roman" w:hAnsi="Times New Roman"/>
          <w:color w:val="0000FF"/>
          <w:sz w:val="24"/>
          <w:szCs w:val="24"/>
          <w:u w:val="single"/>
        </w:rPr>
      </w:pPr>
      <w:hyperlink r:id="rId9" w:history="1">
        <w:r w:rsidR="002F7D48">
          <w:rPr>
            <w:rStyle w:val="Hyperlink"/>
            <w:sz w:val="24"/>
            <w:szCs w:val="24"/>
          </w:rPr>
          <w:t>http://dap.gov.al/vende-vakante/udhezime-Dokumente/219-udhezime-Dokumente</w:t>
        </w:r>
      </w:hyperlink>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diplomës (përfshirë edhe diplomën bachelor);</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Fotokopje të letërnjoftimit (ID);</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të gjëndjes shëndetësore;</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 xml:space="preserve">Vetëdeklarim të gjëndjes gjyqësore; </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Vlerësimin e fundit nga eprori direkt;</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Vërtetim nga Institucioni qe nuk ka masë displinore në fuqi.</w:t>
      </w:r>
    </w:p>
    <w:p w:rsidR="002F7D48" w:rsidRDefault="002F7D48" w:rsidP="002F7D48">
      <w:pPr>
        <w:pStyle w:val="ListParagraph"/>
        <w:numPr>
          <w:ilvl w:val="0"/>
          <w:numId w:val="40"/>
        </w:numPr>
        <w:rPr>
          <w:rFonts w:ascii="Times New Roman" w:hAnsi="Times New Roman"/>
          <w:sz w:val="24"/>
          <w:szCs w:val="24"/>
        </w:rPr>
      </w:pPr>
      <w:r>
        <w:rPr>
          <w:rFonts w:ascii="Times New Roman" w:hAnsi="Times New Roman"/>
          <w:sz w:val="24"/>
          <w:szCs w:val="24"/>
        </w:rPr>
        <w:t>Çdo dokumentacion tjetër që vërteton trajnimet, kualifikimet, arsimin shtesë, vlerësimet pozitive apo të tjera të përmendura në jetëshkrimin tuaj.</w:t>
      </w:r>
    </w:p>
    <w:p w:rsidR="002F7D48" w:rsidRDefault="002F7D48" w:rsidP="002F7D48">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w:t>
      </w:r>
      <w:r w:rsidR="00036D5A">
        <w:rPr>
          <w:rFonts w:ascii="Times New Roman" w:hAnsi="Times New Roman"/>
          <w:b/>
          <w:i/>
          <w:sz w:val="24"/>
          <w:szCs w:val="24"/>
        </w:rPr>
        <w:t xml:space="preserve">on, brenda datës </w:t>
      </w:r>
      <w:proofErr w:type="gramStart"/>
      <w:r w:rsidR="007F729C">
        <w:rPr>
          <w:rFonts w:ascii="Times New Roman" w:hAnsi="Times New Roman"/>
          <w:b/>
          <w:i/>
          <w:sz w:val="24"/>
          <w:szCs w:val="24"/>
        </w:rPr>
        <w:t>15.07.2022</w:t>
      </w:r>
      <w:r w:rsidR="00036D5A">
        <w:rPr>
          <w:rFonts w:ascii="Times New Roman" w:hAnsi="Times New Roman"/>
          <w:b/>
          <w:i/>
          <w:sz w:val="24"/>
          <w:szCs w:val="24"/>
        </w:rPr>
        <w:t xml:space="preserve"> </w:t>
      </w:r>
      <w:r w:rsidR="00036D5A">
        <w:rPr>
          <w:rFonts w:ascii="Times New Roman" w:hAnsi="Times New Roman"/>
          <w:color w:val="FF0000"/>
          <w:sz w:val="24"/>
          <w:szCs w:val="24"/>
        </w:rPr>
        <w:t>.</w:t>
      </w:r>
      <w:proofErr w:type="gramEnd"/>
    </w:p>
    <w:p w:rsidR="002F7D48" w:rsidRDefault="002F7D48" w:rsidP="002F7D48">
      <w:pPr>
        <w:jc w:val="both"/>
        <w:rPr>
          <w:rFonts w:ascii="Times New Roman" w:hAnsi="Times New Roman"/>
          <w:b/>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1.3</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datën </w:t>
      </w:r>
      <w:r w:rsidR="007F729C">
        <w:rPr>
          <w:rFonts w:ascii="Times New Roman" w:hAnsi="Times New Roman"/>
          <w:i/>
          <w:sz w:val="24"/>
          <w:szCs w:val="24"/>
        </w:rPr>
        <w:t>18.07</w:t>
      </w:r>
      <w:r w:rsidR="00036D5A">
        <w:rPr>
          <w:rFonts w:ascii="Times New Roman" w:hAnsi="Times New Roman"/>
          <w:i/>
          <w:sz w:val="24"/>
          <w:szCs w:val="24"/>
        </w:rPr>
        <w:t>.</w:t>
      </w:r>
      <w:r w:rsidR="007F729C">
        <w:rPr>
          <w:rFonts w:ascii="Times New Roman" w:hAnsi="Times New Roman"/>
          <w:i/>
          <w:sz w:val="24"/>
          <w:szCs w:val="24"/>
        </w:rPr>
        <w:t>2022</w:t>
      </w:r>
      <w:r>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00412BF1" w:rsidRPr="00BB0B0E">
        <w:rPr>
          <w:rFonts w:ascii="Times New Roman" w:hAnsi="Times New Roman"/>
          <w:b/>
          <w:color w:val="000000" w:themeColor="text1"/>
          <w:sz w:val="24"/>
          <w:szCs w:val="24"/>
        </w:rPr>
        <w:t>Bashki</w:t>
      </w:r>
      <w:r w:rsidR="00BB0B0E">
        <w:rPr>
          <w:rFonts w:ascii="Times New Roman" w:hAnsi="Times New Roman"/>
          <w:b/>
          <w:color w:val="000000" w:themeColor="text1"/>
          <w:sz w:val="24"/>
          <w:szCs w:val="24"/>
        </w:rPr>
        <w:t>së</w:t>
      </w:r>
      <w:r w:rsidR="00412BF1" w:rsidRPr="00BB0B0E">
        <w:rPr>
          <w:rFonts w:ascii="Times New Roman" w:hAnsi="Times New Roman"/>
          <w:b/>
          <w:color w:val="000000" w:themeColor="text1"/>
          <w:sz w:val="24"/>
          <w:szCs w:val="24"/>
        </w:rPr>
        <w:t xml:space="preserve"> Fushë-Arrëz</w:t>
      </w:r>
      <w:r w:rsidRPr="00BB0B0E">
        <w:rPr>
          <w:rFonts w:ascii="Times New Roman" w:hAnsi="Times New Roman"/>
          <w:color w:val="000000" w:themeColor="text1"/>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e lëvizjes paralele dhe kriteret e veçanta, si dhe datën, vendin dhe orën e saktë ku do të zhvillohet intervista. </w:t>
      </w: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për shkaqet e moskualifikimit.</w:t>
      </w:r>
    </w:p>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1.4</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INTERVISTA.</w:t>
            </w:r>
          </w:p>
        </w:tc>
      </w:tr>
    </w:tbl>
    <w:p w:rsidR="002F7D48" w:rsidRDefault="002F7D48" w:rsidP="002F7D48">
      <w:pPr>
        <w:ind w:right="-81"/>
        <w:jc w:val="both"/>
        <w:rPr>
          <w:rFonts w:ascii="Times New Roman" w:hAnsi="Times New Roman"/>
          <w:sz w:val="24"/>
          <w:szCs w:val="24"/>
        </w:rPr>
      </w:pPr>
    </w:p>
    <w:p w:rsidR="002F7D48" w:rsidRDefault="002F7D48" w:rsidP="002F7D48">
      <w:pPr>
        <w:ind w:right="-81"/>
        <w:jc w:val="both"/>
        <w:rPr>
          <w:rFonts w:ascii="Times New Roman" w:hAnsi="Times New Roman"/>
          <w:sz w:val="24"/>
          <w:szCs w:val="24"/>
        </w:rPr>
      </w:pPr>
      <w:r>
        <w:rPr>
          <w:rFonts w:ascii="Times New Roman" w:hAnsi="Times New Roman"/>
          <w:sz w:val="24"/>
          <w:szCs w:val="24"/>
        </w:rPr>
        <w:t>Kandidatët do të vlerësohen në lidhje me:</w:t>
      </w:r>
    </w:p>
    <w:p w:rsidR="007F729C" w:rsidRPr="007F729C" w:rsidRDefault="007F729C" w:rsidP="007F729C">
      <w:pPr>
        <w:pStyle w:val="ListParagraph"/>
        <w:ind w:right="-81"/>
        <w:jc w:val="both"/>
        <w:rPr>
          <w:rFonts w:ascii="Times New Roman" w:hAnsi="Times New Roman"/>
          <w:sz w:val="24"/>
          <w:szCs w:val="24"/>
        </w:rPr>
      </w:pPr>
      <w:r w:rsidRPr="007F729C">
        <w:rPr>
          <w:rFonts w:ascii="Times New Roman" w:hAnsi="Times New Roman"/>
          <w:sz w:val="24"/>
          <w:szCs w:val="24"/>
        </w:rPr>
        <w:t>Kushtetutën e Republikës së Shqipërisë;</w:t>
      </w:r>
    </w:p>
    <w:p w:rsidR="007F729C" w:rsidRPr="007F729C" w:rsidRDefault="007F729C" w:rsidP="007F729C">
      <w:pPr>
        <w:pStyle w:val="ListParagraph"/>
        <w:ind w:right="-81"/>
        <w:jc w:val="both"/>
        <w:rPr>
          <w:rFonts w:ascii="Times New Roman" w:hAnsi="Times New Roman"/>
          <w:sz w:val="24"/>
          <w:szCs w:val="24"/>
        </w:rPr>
      </w:pPr>
      <w:r w:rsidRPr="007F729C">
        <w:rPr>
          <w:rFonts w:ascii="Times New Roman" w:hAnsi="Times New Roman"/>
          <w:sz w:val="24"/>
          <w:szCs w:val="24"/>
        </w:rPr>
        <w:t>b- Ligjin nr. 139/2015 “Per Vetqeverisjen Vendore”</w:t>
      </w:r>
    </w:p>
    <w:p w:rsidR="007F729C" w:rsidRPr="007F729C" w:rsidRDefault="007F729C" w:rsidP="007F729C">
      <w:pPr>
        <w:pStyle w:val="ListParagraph"/>
        <w:ind w:right="-81"/>
        <w:jc w:val="both"/>
        <w:rPr>
          <w:rFonts w:ascii="Times New Roman" w:hAnsi="Times New Roman"/>
          <w:sz w:val="24"/>
          <w:szCs w:val="24"/>
        </w:rPr>
      </w:pPr>
      <w:proofErr w:type="gramStart"/>
      <w:r w:rsidRPr="007F729C">
        <w:rPr>
          <w:rFonts w:ascii="Times New Roman" w:hAnsi="Times New Roman"/>
          <w:sz w:val="24"/>
          <w:szCs w:val="24"/>
        </w:rPr>
        <w:t>c- Ligji nr 9131 date 08.09.2003”Per rregullat e etikes ne administraten publike”.</w:t>
      </w:r>
      <w:proofErr w:type="gramEnd"/>
    </w:p>
    <w:p w:rsidR="007F729C" w:rsidRPr="007F729C" w:rsidRDefault="007F729C" w:rsidP="007F729C">
      <w:pPr>
        <w:pStyle w:val="ListParagraph"/>
        <w:ind w:right="-81"/>
        <w:jc w:val="both"/>
        <w:rPr>
          <w:rFonts w:ascii="Times New Roman" w:hAnsi="Times New Roman"/>
          <w:sz w:val="24"/>
          <w:szCs w:val="24"/>
        </w:rPr>
      </w:pPr>
      <w:r w:rsidRPr="007F729C">
        <w:rPr>
          <w:rFonts w:ascii="Times New Roman" w:hAnsi="Times New Roman"/>
          <w:sz w:val="24"/>
          <w:szCs w:val="24"/>
        </w:rPr>
        <w:t>d- Ligji nr. 8503, datë 30.06.1999 “Për të drejtën e informimit për dokumentet zyrtare”;</w:t>
      </w:r>
    </w:p>
    <w:p w:rsidR="007F729C" w:rsidRPr="007F729C" w:rsidRDefault="007F729C" w:rsidP="007F729C">
      <w:pPr>
        <w:pStyle w:val="ListParagraph"/>
        <w:ind w:right="-81"/>
        <w:jc w:val="both"/>
        <w:rPr>
          <w:rFonts w:ascii="Times New Roman" w:hAnsi="Times New Roman"/>
          <w:sz w:val="24"/>
          <w:szCs w:val="24"/>
        </w:rPr>
      </w:pPr>
      <w:r w:rsidRPr="007F729C">
        <w:rPr>
          <w:rFonts w:ascii="Times New Roman" w:hAnsi="Times New Roman"/>
          <w:sz w:val="24"/>
          <w:szCs w:val="24"/>
        </w:rPr>
        <w:t xml:space="preserve"> </w:t>
      </w:r>
      <w:proofErr w:type="gramStart"/>
      <w:r w:rsidRPr="007F729C">
        <w:rPr>
          <w:rFonts w:ascii="Times New Roman" w:hAnsi="Times New Roman"/>
          <w:sz w:val="24"/>
          <w:szCs w:val="24"/>
        </w:rPr>
        <w:t>e</w:t>
      </w:r>
      <w:proofErr w:type="gramEnd"/>
      <w:r w:rsidRPr="007F729C">
        <w:rPr>
          <w:rFonts w:ascii="Times New Roman" w:hAnsi="Times New Roman"/>
          <w:sz w:val="24"/>
          <w:szCs w:val="24"/>
        </w:rPr>
        <w:t>- Ligje Specifike në fushën përkatëse.</w:t>
      </w:r>
    </w:p>
    <w:p w:rsidR="002F7D48" w:rsidRDefault="007F729C" w:rsidP="007F729C">
      <w:pPr>
        <w:pStyle w:val="ListParagraph"/>
        <w:ind w:right="-81"/>
        <w:jc w:val="both"/>
        <w:rPr>
          <w:rFonts w:ascii="Times New Roman" w:hAnsi="Times New Roman"/>
          <w:sz w:val="24"/>
          <w:szCs w:val="24"/>
        </w:rPr>
      </w:pPr>
      <w:r w:rsidRPr="007F729C">
        <w:rPr>
          <w:rFonts w:ascii="Times New Roman" w:hAnsi="Times New Roman"/>
          <w:sz w:val="24"/>
          <w:szCs w:val="24"/>
        </w:rPr>
        <w:t xml:space="preserve"> </w:t>
      </w:r>
      <w:proofErr w:type="gramStart"/>
      <w:r w:rsidRPr="007F729C">
        <w:rPr>
          <w:rFonts w:ascii="Times New Roman" w:hAnsi="Times New Roman"/>
          <w:sz w:val="24"/>
          <w:szCs w:val="24"/>
        </w:rPr>
        <w:t>g.Ligji</w:t>
      </w:r>
      <w:proofErr w:type="gramEnd"/>
      <w:r w:rsidRPr="007F729C">
        <w:rPr>
          <w:rFonts w:ascii="Times New Roman" w:hAnsi="Times New Roman"/>
          <w:sz w:val="24"/>
          <w:szCs w:val="24"/>
        </w:rPr>
        <w:t xml:space="preserve"> 152/2013 Per Nepunesin Civil</w:t>
      </w:r>
    </w:p>
    <w:p w:rsidR="007F729C" w:rsidRDefault="007F729C" w:rsidP="002F7D48">
      <w:pPr>
        <w:pStyle w:val="ListParagraph"/>
        <w:ind w:right="-81"/>
        <w:jc w:val="both"/>
        <w:rPr>
          <w:rFonts w:ascii="Times New Roman" w:hAnsi="Times New Roman"/>
          <w:sz w:val="24"/>
          <w:szCs w:val="24"/>
        </w:rPr>
      </w:pPr>
    </w:p>
    <w:p w:rsidR="007F729C" w:rsidRDefault="007F729C" w:rsidP="002F7D48">
      <w:pPr>
        <w:pStyle w:val="ListParagraph"/>
        <w:ind w:right="-81"/>
        <w:jc w:val="both"/>
        <w:rPr>
          <w:rFonts w:ascii="Times New Roman" w:hAnsi="Times New Roman"/>
          <w:sz w:val="24"/>
          <w:szCs w:val="24"/>
        </w:rPr>
      </w:pPr>
    </w:p>
    <w:p w:rsidR="007F729C" w:rsidRDefault="007F729C" w:rsidP="002F7D48">
      <w:pPr>
        <w:pStyle w:val="ListParagraph"/>
        <w:ind w:right="-81"/>
        <w:jc w:val="both"/>
        <w:rPr>
          <w:rFonts w:ascii="Times New Roman" w:hAnsi="Times New Roman"/>
          <w:sz w:val="24"/>
          <w:szCs w:val="24"/>
        </w:rPr>
      </w:pPr>
    </w:p>
    <w:p w:rsidR="002F7D48" w:rsidRDefault="002F7D48" w:rsidP="002F7D48">
      <w:pPr>
        <w:pStyle w:val="ListParagraph"/>
        <w:ind w:left="270" w:right="-81" w:hanging="90"/>
        <w:jc w:val="both"/>
        <w:rPr>
          <w:rFonts w:ascii="Times New Roman" w:hAnsi="Times New Roman"/>
          <w:color w:val="FF0000"/>
          <w:sz w:val="24"/>
          <w:szCs w:val="24"/>
        </w:rPr>
      </w:pPr>
      <w:r>
        <w:rPr>
          <w:rFonts w:ascii="Times New Roman" w:hAnsi="Times New Roman"/>
          <w:sz w:val="24"/>
          <w:szCs w:val="24"/>
        </w:rPr>
        <w:t>*</w:t>
      </w:r>
      <w:r w:rsidR="00B630C0">
        <w:rPr>
          <w:rFonts w:ascii="Times New Roman" w:hAnsi="Times New Roman"/>
          <w:sz w:val="24"/>
          <w:szCs w:val="24"/>
        </w:rPr>
        <w:t xml:space="preserve"> </w:t>
      </w:r>
      <w:r>
        <w:rPr>
          <w:rFonts w:ascii="Times New Roman" w:hAnsi="Times New Roman"/>
          <w:color w:val="FF0000"/>
          <w:sz w:val="24"/>
          <w:szCs w:val="24"/>
        </w:rPr>
        <w:t>Vlerësimi në lidhje me njohuritë ndryshon në bazë të pozicionit që shpallet, në këtë pjesë duhet të shtohet baza ligjore specifike që mbulon pozicioni i shpallur.</w:t>
      </w:r>
    </w:p>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1.5</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MËNYRA E VLERËSIMIT TË KANDIDATËVE</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Kandidatët do të vlerësohen për jetëshkrimin, eksperiencat, trajnimet, kualifikimet e lidhura me fushën, si dhe vlerësimet pozitive. </w:t>
      </w:r>
      <w:proofErr w:type="gramStart"/>
      <w:r>
        <w:rPr>
          <w:rFonts w:ascii="Times New Roman" w:hAnsi="Times New Roman"/>
          <w:sz w:val="24"/>
          <w:szCs w:val="24"/>
        </w:rPr>
        <w:t>Totali i pikëve për këtë vlerësim është 40 pikë.</w:t>
      </w:r>
      <w:proofErr w:type="gramEnd"/>
      <w:r>
        <w:rPr>
          <w:rFonts w:ascii="Times New Roman" w:hAnsi="Times New Roman"/>
          <w:sz w:val="24"/>
          <w:szCs w:val="24"/>
        </w:rPr>
        <w:t xml:space="preserve"> </w:t>
      </w:r>
    </w:p>
    <w:p w:rsidR="002F7D48" w:rsidRDefault="002F7D48" w:rsidP="002F7D48">
      <w:pPr>
        <w:jc w:val="both"/>
        <w:rPr>
          <w:rFonts w:ascii="Times New Roman" w:hAnsi="Times New Roman"/>
          <w:sz w:val="24"/>
          <w:szCs w:val="24"/>
        </w:rPr>
      </w:pPr>
      <w:r>
        <w:rPr>
          <w:rFonts w:ascii="Times New Roman" w:hAnsi="Times New Roman"/>
          <w:sz w:val="24"/>
          <w:szCs w:val="24"/>
        </w:rPr>
        <w:t>Kandidatët gjatë intervistës së strukturuar me gojë do të vlerësohen në lidhje me:</w:t>
      </w:r>
    </w:p>
    <w:p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Njohuritë, aftësitë, kompetencën në lidhje me përshkrimin e pozicionit të punës;</w:t>
      </w:r>
    </w:p>
    <w:p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Eksperiencën e tyre të mëparshme;</w:t>
      </w:r>
    </w:p>
    <w:p w:rsidR="002F7D48" w:rsidRDefault="002F7D48" w:rsidP="002F7D48">
      <w:pPr>
        <w:pStyle w:val="ListParagraph"/>
        <w:numPr>
          <w:ilvl w:val="0"/>
          <w:numId w:val="41"/>
        </w:numPr>
        <w:jc w:val="both"/>
        <w:rPr>
          <w:rFonts w:ascii="Times New Roman" w:hAnsi="Times New Roman"/>
          <w:sz w:val="24"/>
          <w:szCs w:val="24"/>
        </w:rPr>
      </w:pPr>
      <w:r>
        <w:rPr>
          <w:rFonts w:ascii="Times New Roman" w:hAnsi="Times New Roman"/>
          <w:sz w:val="24"/>
          <w:szCs w:val="24"/>
        </w:rPr>
        <w:t>Motivimin, aspiratat dhe pritshmëritë e tyre për karrierën.</w:t>
      </w:r>
    </w:p>
    <w:p w:rsidR="002F7D48" w:rsidRDefault="002F7D48" w:rsidP="002F7D48">
      <w:pPr>
        <w:jc w:val="both"/>
        <w:rPr>
          <w:rFonts w:ascii="Times New Roman" w:hAnsi="Times New Roman"/>
          <w:sz w:val="24"/>
          <w:szCs w:val="24"/>
        </w:rPr>
      </w:pPr>
      <w:proofErr w:type="gramStart"/>
      <w:r>
        <w:rPr>
          <w:rFonts w:ascii="Times New Roman" w:hAnsi="Times New Roman"/>
          <w:sz w:val="24"/>
          <w:szCs w:val="24"/>
        </w:rPr>
        <w:t>Totali i pikëve në përfundim të intervistës së strukturuar me gojë është 60 pikë.</w:t>
      </w:r>
      <w:proofErr w:type="gramEnd"/>
      <w:r>
        <w:rPr>
          <w:rFonts w:ascii="Times New Roman" w:hAnsi="Times New Roman"/>
          <w:sz w:val="24"/>
          <w:szCs w:val="24"/>
        </w:rPr>
        <w:t xml:space="preserve"> </w:t>
      </w:r>
    </w:p>
    <w:p w:rsidR="002F7D48" w:rsidRDefault="002F7D48" w:rsidP="002F7D48">
      <w:pPr>
        <w:jc w:val="both"/>
        <w:rPr>
          <w:rFonts w:ascii="Times New Roman" w:hAnsi="Times New Roman"/>
          <w:sz w:val="24"/>
          <w:szCs w:val="24"/>
        </w:rPr>
      </w:pPr>
      <w:r>
        <w:rPr>
          <w:rFonts w:ascii="Times New Roman" w:hAnsi="Times New Roman"/>
          <w:sz w:val="24"/>
          <w:szCs w:val="24"/>
        </w:rPr>
        <w:t>Më shumë detaje në lidhje me vlerësimin me pikë, metodologjinë e shpërndarjes së pikëve, mënyrën e llogaritjes së rezultatit përfundimtar i gjeni në Udhëzimin Nr. 2, datë 27.03.2015, “</w:t>
      </w:r>
      <w:r>
        <w:rPr>
          <w:rFonts w:ascii="Times New Roman" w:hAnsi="Times New Roman"/>
          <w:i/>
          <w:sz w:val="24"/>
          <w:szCs w:val="24"/>
        </w:rPr>
        <w:t>Për procesin e plotësimit të vendeve të lira në shërbimin civil nëpërmjet procedures së lëvizjes paralele, ngritjes në detyrë për kategorinë e mesme dhe të ulët drejtuese dhe pranimin në shërbimin civil në kategorinë ekzekutive nëpërmjet konkurrimit të hapur</w:t>
      </w:r>
      <w:r>
        <w:rPr>
          <w:rFonts w:ascii="Times New Roman" w:hAnsi="Times New Roman"/>
          <w:sz w:val="24"/>
          <w:szCs w:val="24"/>
        </w:rPr>
        <w:t>”</w:t>
      </w:r>
      <w:r>
        <w:t>,</w:t>
      </w:r>
      <w:r>
        <w:rPr>
          <w:rFonts w:ascii="Times New Roman" w:hAnsi="Times New Roman"/>
          <w:sz w:val="24"/>
          <w:szCs w:val="24"/>
        </w:rPr>
        <w:t xml:space="preserve">të Departamentit të Administratës Publike </w:t>
      </w:r>
      <w:hyperlink r:id="rId10" w:history="1">
        <w:r w:rsidRPr="003710E4">
          <w:rPr>
            <w:rStyle w:val="Hyperlink"/>
            <w:sz w:val="24"/>
            <w:szCs w:val="24"/>
          </w:rPr>
          <w:t>www.dap.gov.al</w:t>
        </w:r>
      </w:hyperlink>
      <w:r>
        <w:rPr>
          <w:rFonts w:ascii="Times New Roman" w:hAnsi="Times New Roman"/>
          <w:sz w:val="24"/>
          <w:szCs w:val="24"/>
        </w:rPr>
        <w:t>.</w:t>
      </w:r>
    </w:p>
    <w:p w:rsidR="002F7D48" w:rsidRDefault="004873F4" w:rsidP="002F7D48">
      <w:pPr>
        <w:jc w:val="both"/>
        <w:rPr>
          <w:rFonts w:ascii="Times New Roman" w:hAnsi="Times New Roman"/>
          <w:sz w:val="24"/>
          <w:szCs w:val="24"/>
        </w:rPr>
      </w:pPr>
      <w:hyperlink r:id="rId11" w:history="1">
        <w:r w:rsidR="002F7D48">
          <w:rPr>
            <w:rStyle w:val="Hyperlink"/>
            <w:sz w:val="24"/>
            <w:szCs w:val="24"/>
          </w:rPr>
          <w:t>http://dap.gov.al/2014-03-21-12-52-44/udhezime/426-udhezim-nr-2-date-27-03-2015</w:t>
        </w:r>
      </w:hyperlink>
    </w:p>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1.6</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DATA </w:t>
            </w:r>
            <w:smartTag w:uri="urn:schemas-microsoft-com:office:smarttags" w:element="place">
              <w:r>
                <w:rPr>
                  <w:rFonts w:ascii="Times New Roman" w:hAnsi="Times New Roman"/>
                  <w:b/>
                  <w:sz w:val="24"/>
                  <w:szCs w:val="24"/>
                </w:rPr>
                <w:t>E DALJES</w:t>
              </w:r>
            </w:smartTag>
            <w:r>
              <w:rPr>
                <w:rFonts w:ascii="Times New Roman" w:hAnsi="Times New Roman"/>
                <w:b/>
                <w:sz w:val="24"/>
                <w:szCs w:val="24"/>
              </w:rPr>
              <w:t xml:space="preserve"> SË REZULTATEVE TË KONKURIMIT DHE MËNYRA E KOMUNIKIMIT</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Në përfundim</w:t>
      </w:r>
      <w:r w:rsidR="007B1875">
        <w:rPr>
          <w:rFonts w:ascii="Times New Roman" w:hAnsi="Times New Roman"/>
          <w:sz w:val="24"/>
          <w:szCs w:val="24"/>
        </w:rPr>
        <w:t xml:space="preserve"> të vlerësimit të kandidatëve, Bashkia Fushë-Arrëz</w:t>
      </w:r>
      <w:r>
        <w:rPr>
          <w:rFonts w:ascii="Times New Roman" w:hAnsi="Times New Roman"/>
          <w:sz w:val="24"/>
          <w:szCs w:val="24"/>
        </w:rPr>
        <w:t xml:space="preserve"> do të shpallë fituesin në portalin “Shërbimi Kombëtar i Punësimit”. Të gjithë kandidatët pjesëmarrës në këtë procedurë do të njoftohen në mënyrë elektronike për datën e saktë të shpalljes së fituesit.</w:t>
      </w:r>
    </w:p>
    <w:p w:rsidR="002F7D48" w:rsidRDefault="002F7D48" w:rsidP="002F7D48">
      <w:pPr>
        <w:jc w:val="both"/>
        <w:rPr>
          <w:rFonts w:ascii="Times New Roman" w:hAnsi="Times New Roman"/>
          <w:sz w:val="24"/>
          <w:szCs w:val="24"/>
        </w:rPr>
      </w:pPr>
    </w:p>
    <w:p w:rsidR="002F7D48" w:rsidRDefault="002F7D48" w:rsidP="002F7D48">
      <w:pPr>
        <w:pBdr>
          <w:bottom w:val="single" w:sz="8" w:space="1" w:color="C00000"/>
        </w:pBdr>
        <w:jc w:val="both"/>
        <w:rPr>
          <w:rFonts w:ascii="Times New Roman" w:hAnsi="Times New Roman"/>
          <w:b/>
          <w:sz w:val="24"/>
          <w:szCs w:val="24"/>
        </w:rPr>
      </w:pPr>
      <w:r>
        <w:rPr>
          <w:rFonts w:ascii="Times New Roman" w:hAnsi="Times New Roman"/>
          <w:b/>
          <w:sz w:val="24"/>
          <w:szCs w:val="24"/>
        </w:rPr>
        <w:t>2- Pranimi në shërbimin civil</w:t>
      </w:r>
    </w:p>
    <w:p w:rsidR="001005EC" w:rsidRDefault="001005EC" w:rsidP="002F7D48">
      <w:pPr>
        <w:pBdr>
          <w:bottom w:val="single" w:sz="8" w:space="1" w:color="C00000"/>
        </w:pBdr>
        <w:jc w:val="both"/>
        <w:rPr>
          <w:rFonts w:ascii="Times New Roman" w:hAnsi="Times New Roman"/>
          <w:b/>
          <w:sz w:val="24"/>
          <w:szCs w:val="24"/>
        </w:rPr>
      </w:pP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2F7D48" w:rsidRDefault="002F7D48">
            <w:pPr>
              <w:jc w:val="both"/>
              <w:rPr>
                <w:rFonts w:ascii="Times New Roman" w:hAnsi="Times New Roman"/>
                <w:i/>
                <w:sz w:val="24"/>
                <w:szCs w:val="24"/>
              </w:rPr>
            </w:pPr>
            <w:r>
              <w:rPr>
                <w:rFonts w:ascii="Times New Roman" w:hAnsi="Times New Roman"/>
                <w:i/>
                <w:sz w:val="24"/>
                <w:szCs w:val="24"/>
              </w:rPr>
              <w:t>Vetëm në rast se nga pozicionet e renditura në fillim të kësaj shpalljeje, në përfundim të procedurës së lëvizjes paralele, rezulton se ende ka pozicione vakante, këto pozicione janë të vlefshme për konkurimin nëpërmjet procedurës së pranimit në shërbimin civil për kategorinë ekzekutive.</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i/>
          <w:sz w:val="24"/>
          <w:szCs w:val="24"/>
        </w:rPr>
      </w:pPr>
      <w:r>
        <w:rPr>
          <w:rFonts w:ascii="Times New Roman" w:hAnsi="Times New Roman"/>
          <w:i/>
          <w:sz w:val="24"/>
          <w:szCs w:val="24"/>
        </w:rPr>
        <w:t xml:space="preserve">Për këtë procedurë kanë të drejtë të aplikojnë të gjithë kandidatët që plotësojnë kërkesat e përgjithshme në përputhje me nenin 21, të Ligjit Nr. 152/2013, “Për nepunesit civil”, i ndryshuar. </w:t>
      </w:r>
    </w:p>
    <w:p w:rsidR="002F7D48" w:rsidRDefault="002F7D48" w:rsidP="002F7D48">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2.1</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KUSHTET QË DUHET TË PLOTËSOJË KANDIDATI NË PROCEDURËN E PRANIMIT NË SHËRBIMIN CIVIL DHE KRITERET E VEÇANTA</w:t>
            </w:r>
          </w:p>
        </w:tc>
      </w:tr>
    </w:tbl>
    <w:p w:rsidR="002F7D48" w:rsidRDefault="002F7D48" w:rsidP="002F7D48">
      <w:pPr>
        <w:jc w:val="both"/>
        <w:rPr>
          <w:rFonts w:ascii="Times New Roman" w:hAnsi="Times New Roman"/>
          <w:b/>
          <w:sz w:val="24"/>
          <w:szCs w:val="24"/>
        </w:rPr>
      </w:pPr>
    </w:p>
    <w:p w:rsidR="002F7D48" w:rsidRDefault="002F7D48" w:rsidP="002F7D48">
      <w:pPr>
        <w:jc w:val="both"/>
        <w:rPr>
          <w:rFonts w:ascii="Times New Roman" w:hAnsi="Times New Roman"/>
          <w:b/>
          <w:sz w:val="24"/>
          <w:szCs w:val="24"/>
        </w:rPr>
      </w:pPr>
      <w:r>
        <w:rPr>
          <w:rFonts w:ascii="Times New Roman" w:hAnsi="Times New Roman"/>
          <w:b/>
          <w:sz w:val="24"/>
          <w:szCs w:val="24"/>
        </w:rPr>
        <w:t xml:space="preserve">Kushtet që duhet të plotësojë kandidati në procedurën e pranimit në shërbimin civil janë: </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shtetas shqiptar;</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ketë zotësi të plotë për të vepruar;</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zotërojë gjuhën shqipe, të shkruar dhe të folur;</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jetë në kushte shëndetësore që e lejojnë të kryejë detyrën përkatëse;</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Të mos jetë i dënuar me vendim të formës së prerë për kryerjen e një krimi apo për kryerjen e një kundërvajtjeje penale me dashje;</w:t>
      </w:r>
    </w:p>
    <w:p w:rsidR="002F7D48" w:rsidRDefault="002F7D48" w:rsidP="002F7D48">
      <w:pPr>
        <w:pStyle w:val="ListParagraph"/>
        <w:numPr>
          <w:ilvl w:val="0"/>
          <w:numId w:val="20"/>
        </w:numPr>
        <w:jc w:val="both"/>
        <w:rPr>
          <w:rFonts w:ascii="Times New Roman" w:hAnsi="Times New Roman"/>
          <w:sz w:val="24"/>
          <w:szCs w:val="24"/>
        </w:rPr>
      </w:pPr>
      <w:r>
        <w:rPr>
          <w:rFonts w:ascii="Times New Roman" w:hAnsi="Times New Roman"/>
          <w:sz w:val="24"/>
          <w:szCs w:val="24"/>
        </w:rPr>
        <w:t>Ndaj tij të mos jetë marrë masa disiplinore e largimit nga shërbimi civil, që nuk është shuar sipas  Ligjit Nr. 152/2013, “</w:t>
      </w:r>
      <w:r>
        <w:rPr>
          <w:rFonts w:ascii="Times New Roman" w:hAnsi="Times New Roman"/>
          <w:i/>
          <w:sz w:val="24"/>
          <w:szCs w:val="24"/>
        </w:rPr>
        <w:t>Për nëpunësin civil</w:t>
      </w:r>
      <w:r>
        <w:rPr>
          <w:rFonts w:ascii="Times New Roman" w:hAnsi="Times New Roman"/>
          <w:sz w:val="24"/>
          <w:szCs w:val="24"/>
        </w:rPr>
        <w:t>”, i ndryshuar.</w:t>
      </w:r>
    </w:p>
    <w:p w:rsidR="002F7D48" w:rsidRDefault="002F7D48" w:rsidP="002F7D48">
      <w:pPr>
        <w:pStyle w:val="ListParagraph"/>
        <w:ind w:left="0"/>
        <w:jc w:val="both"/>
        <w:rPr>
          <w:rFonts w:ascii="Times New Roman" w:hAnsi="Times New Roman"/>
          <w:b/>
          <w:sz w:val="24"/>
          <w:szCs w:val="24"/>
        </w:rPr>
      </w:pPr>
    </w:p>
    <w:p w:rsidR="002F7D48" w:rsidRPr="007F729C" w:rsidRDefault="002F7D48" w:rsidP="002F7D48">
      <w:pPr>
        <w:jc w:val="both"/>
        <w:rPr>
          <w:rFonts w:ascii="Times New Roman" w:hAnsi="Times New Roman"/>
          <w:b/>
          <w:sz w:val="24"/>
          <w:szCs w:val="24"/>
        </w:rPr>
      </w:pPr>
      <w:r w:rsidRPr="007F729C">
        <w:rPr>
          <w:rFonts w:ascii="Times New Roman" w:hAnsi="Times New Roman"/>
          <w:b/>
          <w:sz w:val="24"/>
          <w:szCs w:val="24"/>
        </w:rPr>
        <w:t>Kandidatët duhet të plotësojn</w:t>
      </w:r>
      <w:r w:rsidR="006D5B61" w:rsidRPr="007F729C">
        <w:rPr>
          <w:rFonts w:ascii="Times New Roman" w:hAnsi="Times New Roman"/>
          <w:b/>
          <w:sz w:val="24"/>
          <w:szCs w:val="24"/>
        </w:rPr>
        <w:t xml:space="preserve">ë kriteret e veçanta si vijon: </w:t>
      </w:r>
    </w:p>
    <w:p w:rsidR="007F729C" w:rsidRPr="007F729C" w:rsidRDefault="007F729C" w:rsidP="007F729C">
      <w:pPr>
        <w:jc w:val="both"/>
        <w:rPr>
          <w:rFonts w:ascii="Times New Roman" w:hAnsi="Times New Roman"/>
          <w:sz w:val="24"/>
          <w:szCs w:val="24"/>
        </w:rPr>
      </w:pPr>
      <w:r w:rsidRPr="007F729C">
        <w:rPr>
          <w:rFonts w:ascii="Times New Roman" w:hAnsi="Times New Roman"/>
          <w:sz w:val="24"/>
          <w:szCs w:val="24"/>
        </w:rPr>
        <w:t>a-Të zotërojnë diplomë të nivelit “Master Profesional/ Master Shkencor në “Shkenca Shoqerore”</w:t>
      </w:r>
    </w:p>
    <w:p w:rsidR="00FD683D" w:rsidRPr="007F729C" w:rsidRDefault="00FD683D" w:rsidP="007F729C">
      <w:pPr>
        <w:jc w:val="both"/>
        <w:rPr>
          <w:rFonts w:ascii="Times New Roman" w:hAnsi="Times New Roman"/>
          <w:sz w:val="24"/>
          <w:szCs w:val="24"/>
        </w:rPr>
      </w:pPr>
    </w:p>
    <w:p w:rsidR="002F7D48" w:rsidRDefault="002F7D48" w:rsidP="002F7D48">
      <w:pPr>
        <w:pStyle w:val="ListParagraph"/>
        <w:jc w:val="both"/>
        <w:rPr>
          <w:rFonts w:ascii="Times New Roman" w:hAnsi="Times New Roman"/>
          <w:color w:val="000000"/>
          <w:sz w:val="24"/>
          <w:szCs w:val="24"/>
        </w:rPr>
      </w:pPr>
    </w:p>
    <w:p w:rsidR="002F7D48" w:rsidRDefault="002F7D48" w:rsidP="002F7D48">
      <w:pPr>
        <w:pStyle w:val="ListParagraph"/>
        <w:jc w:val="both"/>
        <w:rPr>
          <w:rFonts w:ascii="Times New Roman" w:hAnsi="Times New Roman"/>
          <w:color w:val="00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2.2</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DOKUMENTACIONI, MËNYRA DHE AFATI I DORËZIMIT</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Kandidatët q</w:t>
      </w:r>
      <w:r w:rsidR="006D5B61">
        <w:rPr>
          <w:rFonts w:ascii="Times New Roman" w:hAnsi="Times New Roman"/>
          <w:sz w:val="24"/>
          <w:szCs w:val="24"/>
        </w:rPr>
        <w:t>ë aplikojnë duhet të dorëzojnë d</w:t>
      </w:r>
      <w:r>
        <w:rPr>
          <w:rFonts w:ascii="Times New Roman" w:hAnsi="Times New Roman"/>
          <w:sz w:val="24"/>
          <w:szCs w:val="24"/>
        </w:rPr>
        <w:t xml:space="preserve">okumentet si më poshtë: </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Jetëshkrim i plotësuar në përputhje me dokumentin tip që e gjeni në linkun:</w:t>
      </w:r>
    </w:p>
    <w:p w:rsidR="002F7D48" w:rsidRDefault="004873F4" w:rsidP="002F7D48">
      <w:pPr>
        <w:pStyle w:val="ListParagraph"/>
        <w:ind w:left="360"/>
        <w:rPr>
          <w:rFonts w:ascii="Times New Roman" w:hAnsi="Times New Roman"/>
          <w:color w:val="0000FF"/>
          <w:sz w:val="24"/>
          <w:szCs w:val="24"/>
          <w:u w:val="single"/>
        </w:rPr>
      </w:pPr>
      <w:hyperlink r:id="rId12" w:history="1">
        <w:r w:rsidR="002F7D48">
          <w:rPr>
            <w:rStyle w:val="Hyperlink"/>
            <w:sz w:val="24"/>
            <w:szCs w:val="24"/>
          </w:rPr>
          <w:t>http://dap.gov.al/vende-vakante/udhezime-Dokumente/219-udhezime-Dokumente</w:t>
        </w:r>
      </w:hyperlink>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diplomës (përfshirë edhe diplomën bachelor);</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librezës së punës (të gjitha faqet që vërtetojnë eksperiencën në punë);</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Fotokopje të letërnjoftimit (ID);</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të gjëndjes shëndetësore;</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Vetëdeklarim të gjëndjes gjyqësore;</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Vlerësimin e fundit nga eprori direkt;</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Vërtetim nga Institucioni që nuk ka masë displinore në fuqi;</w:t>
      </w:r>
    </w:p>
    <w:p w:rsidR="002F7D48" w:rsidRDefault="002F7D48" w:rsidP="002F7D48">
      <w:pPr>
        <w:pStyle w:val="ListParagraph"/>
        <w:numPr>
          <w:ilvl w:val="0"/>
          <w:numId w:val="43"/>
        </w:numPr>
        <w:rPr>
          <w:rFonts w:ascii="Times New Roman" w:hAnsi="Times New Roman"/>
          <w:sz w:val="24"/>
          <w:szCs w:val="24"/>
        </w:rPr>
      </w:pPr>
      <w:r>
        <w:rPr>
          <w:rFonts w:ascii="Times New Roman" w:hAnsi="Times New Roman"/>
          <w:sz w:val="24"/>
          <w:szCs w:val="24"/>
        </w:rPr>
        <w:t>Çdo dokumentacion tjetër që vërteton trajnimet, kualifikimet, arsimim shtesë, vlerësimet pozitive apo të tjera të përmendura në jetëshkrimin tuaj.</w:t>
      </w:r>
    </w:p>
    <w:p w:rsidR="002F7D48" w:rsidRDefault="002F7D48" w:rsidP="002F7D48">
      <w:pPr>
        <w:pStyle w:val="ListParagraph"/>
        <w:ind w:left="360"/>
        <w:rPr>
          <w:rFonts w:ascii="Times New Roman" w:hAnsi="Times New Roman"/>
          <w:sz w:val="24"/>
          <w:szCs w:val="24"/>
        </w:rPr>
      </w:pPr>
    </w:p>
    <w:p w:rsidR="002F7D48" w:rsidRDefault="002F7D48" w:rsidP="002F7D48">
      <w:pPr>
        <w:jc w:val="both"/>
        <w:rPr>
          <w:rFonts w:ascii="Times New Roman" w:hAnsi="Times New Roman"/>
          <w:b/>
          <w:i/>
          <w:sz w:val="24"/>
          <w:szCs w:val="24"/>
        </w:rPr>
      </w:pPr>
      <w:r>
        <w:rPr>
          <w:rFonts w:ascii="Times New Roman" w:hAnsi="Times New Roman"/>
          <w:b/>
          <w:i/>
          <w:sz w:val="24"/>
          <w:szCs w:val="24"/>
        </w:rPr>
        <w:t>Dokumentet duhet të dorëzohen me postë apo drejtpërsëdrejti në institucion, brenda datës</w:t>
      </w:r>
      <w:r>
        <w:rPr>
          <w:rFonts w:ascii="Times New Roman" w:hAnsi="Times New Roman"/>
          <w:b/>
          <w:i/>
          <w:color w:val="FF0000"/>
          <w:sz w:val="24"/>
          <w:szCs w:val="24"/>
        </w:rPr>
        <w:t xml:space="preserve"> </w:t>
      </w:r>
      <w:r w:rsidR="007F729C">
        <w:rPr>
          <w:rFonts w:ascii="Times New Roman" w:hAnsi="Times New Roman"/>
          <w:b/>
          <w:i/>
          <w:sz w:val="24"/>
          <w:szCs w:val="24"/>
        </w:rPr>
        <w:t>15.07.2022</w:t>
      </w:r>
      <w:r w:rsidR="00FD683D">
        <w:rPr>
          <w:rFonts w:ascii="Times New Roman" w:hAnsi="Times New Roman"/>
          <w:b/>
          <w:i/>
          <w:sz w:val="24"/>
          <w:szCs w:val="24"/>
        </w:rPr>
        <w:t xml:space="preserve"> </w:t>
      </w:r>
      <w:r>
        <w:rPr>
          <w:rFonts w:ascii="Times New Roman" w:hAnsi="Times New Roman"/>
          <w:b/>
          <w:i/>
          <w:color w:val="FF0000"/>
          <w:sz w:val="24"/>
          <w:szCs w:val="24"/>
        </w:rPr>
        <w:t xml:space="preserve"> </w:t>
      </w:r>
      <w:r>
        <w:rPr>
          <w:rFonts w:ascii="Times New Roman" w:hAnsi="Times New Roman"/>
          <w:b/>
          <w:i/>
          <w:sz w:val="24"/>
          <w:szCs w:val="24"/>
        </w:rPr>
        <w:t xml:space="preserve"> në</w:t>
      </w:r>
      <w:r w:rsidR="00FD683D">
        <w:rPr>
          <w:rFonts w:ascii="Times New Roman" w:hAnsi="Times New Roman"/>
          <w:b/>
          <w:i/>
          <w:sz w:val="24"/>
          <w:szCs w:val="24"/>
        </w:rPr>
        <w:t xml:space="preserve"> Institucionin Bashkia Fushe –Arrez.</w:t>
      </w:r>
    </w:p>
    <w:p w:rsidR="002F7D48" w:rsidRDefault="002F7D48" w:rsidP="002F7D48">
      <w:pPr>
        <w:jc w:val="both"/>
        <w:rPr>
          <w:rFonts w:ascii="Times New Roman" w:hAnsi="Times New Roman"/>
          <w:b/>
          <w:i/>
          <w:sz w:val="24"/>
          <w:szCs w:val="24"/>
        </w:rPr>
      </w:pPr>
      <w:r>
        <w:rPr>
          <w:rFonts w:ascii="Times New Roman" w:hAnsi="Times New Roman"/>
          <w:b/>
          <w:i/>
          <w:sz w:val="24"/>
          <w:szCs w:val="24"/>
        </w:rPr>
        <w:t xml:space="preserve"> </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2F7D48" w:rsidTr="002F7D48">
        <w:trPr>
          <w:trHeight w:val="1335"/>
        </w:trPr>
        <w:tc>
          <w:tcPr>
            <w:tcW w:w="9315" w:type="dxa"/>
            <w:tcBorders>
              <w:top w:val="single" w:sz="8" w:space="0" w:color="C00000"/>
              <w:left w:val="single" w:sz="8" w:space="0" w:color="C00000"/>
              <w:bottom w:val="single" w:sz="8" w:space="0" w:color="C00000"/>
              <w:right w:val="single" w:sz="8" w:space="0" w:color="C00000"/>
            </w:tcBorders>
            <w:shd w:val="clear" w:color="auto" w:fill="FFFFCC"/>
            <w:vAlign w:val="center"/>
            <w:hideMark/>
          </w:tcPr>
          <w:p w:rsidR="002F7D48" w:rsidRDefault="002F7D48">
            <w:pPr>
              <w:jc w:val="both"/>
              <w:rPr>
                <w:rFonts w:ascii="Times New Roman" w:hAnsi="Times New Roman"/>
                <w:color w:val="C00000"/>
                <w:sz w:val="24"/>
                <w:szCs w:val="24"/>
              </w:rPr>
            </w:pPr>
            <w:r>
              <w:rPr>
                <w:rFonts w:ascii="Times New Roman" w:hAnsi="Times New Roman"/>
                <w:color w:val="C00000"/>
                <w:sz w:val="24"/>
                <w:szCs w:val="24"/>
              </w:rPr>
              <w:t xml:space="preserve">Të gjithë kandidatët që aplikojnë për procedurën e pranimit në shërbimin civil , do të informohen për fazat e mëtejshme të kësaj proçedure: </w:t>
            </w:r>
          </w:p>
          <w:p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për datën e daljes së rezultateve të verifikimit paraprak, </w:t>
            </w:r>
          </w:p>
          <w:p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datën, vendin dhe orën ku do të zhvillohet konkurimi;</w:t>
            </w:r>
          </w:p>
          <w:p w:rsidR="002F7D48" w:rsidRDefault="002F7D48" w:rsidP="002F7D48">
            <w:pPr>
              <w:pStyle w:val="ListParagraph"/>
              <w:numPr>
                <w:ilvl w:val="0"/>
                <w:numId w:val="44"/>
              </w:numPr>
              <w:jc w:val="both"/>
              <w:rPr>
                <w:rFonts w:ascii="Times New Roman" w:hAnsi="Times New Roman"/>
                <w:color w:val="C00000"/>
                <w:sz w:val="24"/>
                <w:szCs w:val="24"/>
              </w:rPr>
            </w:pPr>
            <w:r>
              <w:rPr>
                <w:rFonts w:ascii="Times New Roman" w:hAnsi="Times New Roman"/>
                <w:color w:val="C00000"/>
                <w:sz w:val="24"/>
                <w:szCs w:val="24"/>
              </w:rPr>
              <w:t xml:space="preserve">mënyrën e vlerësimit të kandidatëve. </w:t>
            </w:r>
          </w:p>
        </w:tc>
      </w:tr>
    </w:tbl>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2.3</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REZULTATET PËR FAZËN E VERIFIKIMIT PARAPRAK</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datën </w:t>
      </w:r>
      <w:r w:rsidR="007F729C" w:rsidRPr="00BA6F6C">
        <w:rPr>
          <w:rFonts w:ascii="Times New Roman" w:hAnsi="Times New Roman"/>
          <w:b/>
          <w:sz w:val="24"/>
          <w:szCs w:val="24"/>
        </w:rPr>
        <w:t>18.07.2022</w:t>
      </w:r>
      <w:r>
        <w:rPr>
          <w:rFonts w:ascii="Times New Roman" w:hAnsi="Times New Roman"/>
          <w:i/>
          <w:sz w:val="24"/>
          <w:szCs w:val="24"/>
        </w:rPr>
        <w:t>,</w:t>
      </w:r>
      <w:r w:rsidR="007B46F1">
        <w:rPr>
          <w:rFonts w:ascii="Times New Roman" w:hAnsi="Times New Roman"/>
          <w:i/>
          <w:sz w:val="24"/>
          <w:szCs w:val="24"/>
        </w:rPr>
        <w:t xml:space="preserve"> </w:t>
      </w:r>
      <w:r>
        <w:rPr>
          <w:rFonts w:ascii="Times New Roman" w:hAnsi="Times New Roman"/>
          <w:sz w:val="24"/>
          <w:szCs w:val="24"/>
        </w:rPr>
        <w:t xml:space="preserve">njësia e menaxhimit të burimeve njerëzore të </w:t>
      </w:r>
      <w:r w:rsidR="00FD683D" w:rsidRPr="007B46F1">
        <w:rPr>
          <w:rFonts w:ascii="Times New Roman" w:hAnsi="Times New Roman"/>
          <w:color w:val="000000" w:themeColor="text1"/>
          <w:sz w:val="24"/>
          <w:szCs w:val="24"/>
        </w:rPr>
        <w:t>B</w:t>
      </w:r>
      <w:r w:rsidR="00BB0B0E" w:rsidRPr="007B46F1">
        <w:rPr>
          <w:rFonts w:ascii="Times New Roman" w:hAnsi="Times New Roman"/>
          <w:color w:val="000000" w:themeColor="text1"/>
          <w:sz w:val="24"/>
          <w:szCs w:val="24"/>
        </w:rPr>
        <w:t xml:space="preserve">ashkia Fushe-Arrez </w:t>
      </w:r>
      <w:r>
        <w:rPr>
          <w:rFonts w:ascii="Times New Roman" w:hAnsi="Times New Roman"/>
          <w:color w:val="FF0000"/>
          <w:sz w:val="24"/>
          <w:szCs w:val="24"/>
        </w:rPr>
        <w:t xml:space="preserve">, </w:t>
      </w:r>
      <w:r>
        <w:rPr>
          <w:rFonts w:ascii="Times New Roman" w:hAnsi="Times New Roman"/>
          <w:sz w:val="24"/>
          <w:szCs w:val="24"/>
        </w:rPr>
        <w:t xml:space="preserve">ku ndodhet pozicioni për të cilin ju dëshironi të aplikoni do të shpallë në portalin “Shërbimi Kombëtar i Punësimit” listën e kandidatëve që plotësojnë kushtet dhe kriteret e veçanta, si dhe datën, vendin dhe orën e saktë ku do të zhvillohet intervista. </w:t>
      </w: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të njëjtën datë kandidatët që nuk i plotësojnë kushtet dhe kriteret e veçanta do të njoftohen individualisht nga njësia e menaxhimit të burimeve njerëzore të institucionit ku ndodhet pozicioni për të cilin ju dëshironi të aplikoni, </w:t>
      </w:r>
      <w:r>
        <w:rPr>
          <w:rFonts w:ascii="Times New Roman" w:hAnsi="Times New Roman"/>
          <w:sz w:val="24"/>
          <w:szCs w:val="24"/>
          <w:u w:val="single"/>
        </w:rPr>
        <w:t>nëpërmjet adresës tuaj të e-mail</w:t>
      </w:r>
      <w:r>
        <w:rPr>
          <w:rFonts w:ascii="Times New Roman" w:hAnsi="Times New Roman"/>
          <w:sz w:val="24"/>
          <w:szCs w:val="24"/>
        </w:rPr>
        <w:t xml:space="preserve">, për shkaqet e moskualifikimit. </w:t>
      </w:r>
    </w:p>
    <w:p w:rsidR="002F7D48" w:rsidRDefault="002F7D48" w:rsidP="002F7D4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2.4</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FUSHAT E NJOHURIVE, AFTËSITË DHE CILËSITË MBI TË CILAT DO TË ZHVILLOHET TESTIMI DHE INTERVISTA</w:t>
            </w:r>
          </w:p>
        </w:tc>
      </w:tr>
    </w:tbl>
    <w:p w:rsidR="002F7D48" w:rsidRDefault="002F7D48" w:rsidP="002F7D48">
      <w:pPr>
        <w:jc w:val="both"/>
        <w:rPr>
          <w:rFonts w:ascii="Times New Roman" w:hAnsi="Times New Roman"/>
          <w:sz w:val="24"/>
          <w:szCs w:val="24"/>
        </w:rPr>
      </w:pPr>
    </w:p>
    <w:p w:rsidR="002F7D48" w:rsidRDefault="002F7D48" w:rsidP="002F7D48">
      <w:pPr>
        <w:ind w:right="-81"/>
        <w:jc w:val="both"/>
        <w:rPr>
          <w:rFonts w:ascii="Times New Roman" w:hAnsi="Times New Roman"/>
          <w:sz w:val="24"/>
          <w:szCs w:val="24"/>
        </w:rPr>
      </w:pPr>
      <w:r>
        <w:rPr>
          <w:rFonts w:ascii="Times New Roman" w:hAnsi="Times New Roman"/>
          <w:sz w:val="24"/>
          <w:szCs w:val="24"/>
        </w:rPr>
        <w:t>Kandidatë</w:t>
      </w:r>
      <w:r w:rsidR="007F729C">
        <w:rPr>
          <w:rFonts w:ascii="Times New Roman" w:hAnsi="Times New Roman"/>
          <w:sz w:val="24"/>
          <w:szCs w:val="24"/>
        </w:rPr>
        <w:t>t do të vlerësohen në lidhje me njohuritë sipas pikës 1.4</w:t>
      </w:r>
    </w:p>
    <w:p w:rsidR="002F7D48" w:rsidRDefault="002F7D48" w:rsidP="002F7D48">
      <w:pPr>
        <w:ind w:right="-81"/>
        <w:jc w:val="both"/>
        <w:rPr>
          <w:rFonts w:ascii="Times New Roman" w:hAnsi="Times New Roman"/>
          <w:color w:val="FF0000"/>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2.5</w:t>
            </w:r>
          </w:p>
        </w:tc>
        <w:tc>
          <w:tcPr>
            <w:tcW w:w="9038"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 xml:space="preserve">MËNYRA E VLERËSIMIT TË KANDIDATËVE </w:t>
            </w:r>
          </w:p>
        </w:tc>
      </w:tr>
    </w:tbl>
    <w:p w:rsidR="002F7D48" w:rsidRDefault="002F7D48" w:rsidP="002F7D48">
      <w:pPr>
        <w:pStyle w:val="ListParagraph"/>
        <w:ind w:right="-81"/>
        <w:jc w:val="both"/>
        <w:rPr>
          <w:rFonts w:ascii="Times New Roman" w:hAnsi="Times New Roman"/>
          <w:sz w:val="24"/>
          <w:szCs w:val="24"/>
        </w:rPr>
      </w:pPr>
    </w:p>
    <w:p w:rsidR="002F7D48" w:rsidRDefault="002F7D48" w:rsidP="002F7D48">
      <w:pPr>
        <w:pStyle w:val="ListParagraph"/>
        <w:ind w:right="-81"/>
        <w:jc w:val="both"/>
        <w:rPr>
          <w:rFonts w:ascii="Times New Roman" w:hAnsi="Times New Roman"/>
          <w:b/>
          <w:sz w:val="24"/>
        </w:rPr>
      </w:pPr>
      <w:r>
        <w:rPr>
          <w:rFonts w:ascii="Times New Roman" w:hAnsi="Times New Roman"/>
          <w:b/>
          <w:sz w:val="24"/>
        </w:rPr>
        <w:t xml:space="preserve">Kandidatët do të vlerësohen në lidhje me: </w:t>
      </w:r>
    </w:p>
    <w:p w:rsidR="002F7D48" w:rsidRDefault="002F7D48" w:rsidP="002F7D48">
      <w:pPr>
        <w:pStyle w:val="ListParagraph"/>
        <w:numPr>
          <w:ilvl w:val="0"/>
          <w:numId w:val="46"/>
        </w:numPr>
        <w:ind w:right="-81"/>
        <w:jc w:val="both"/>
        <w:rPr>
          <w:rFonts w:ascii="Times New Roman" w:hAnsi="Times New Roman"/>
          <w:sz w:val="24"/>
        </w:rPr>
      </w:pPr>
      <w:r>
        <w:rPr>
          <w:rFonts w:ascii="Times New Roman" w:hAnsi="Times New Roman"/>
          <w:sz w:val="24"/>
        </w:rPr>
        <w:t xml:space="preserve">Vlerësimin me shkrim, deri në 60 pikë; </w:t>
      </w:r>
    </w:p>
    <w:p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Inte</w:t>
      </w:r>
      <w:r w:rsidR="007B46F1">
        <w:rPr>
          <w:rFonts w:ascii="Times New Roman" w:hAnsi="Times New Roman"/>
          <w:sz w:val="24"/>
        </w:rPr>
        <w:t>rvistën e strukturuar me gojë që konsiston në</w:t>
      </w:r>
      <w:r>
        <w:rPr>
          <w:rFonts w:ascii="Times New Roman" w:hAnsi="Times New Roman"/>
          <w:sz w:val="24"/>
        </w:rPr>
        <w:t xml:space="preserve"> motivimin, aspiratat dhe pritshmëritë e tyre për karrierën, deri në 25 pikë; </w:t>
      </w:r>
    </w:p>
    <w:p w:rsidR="002F7D48" w:rsidRDefault="002F7D48" w:rsidP="002F7D48">
      <w:pPr>
        <w:pStyle w:val="ListParagraph"/>
        <w:numPr>
          <w:ilvl w:val="0"/>
          <w:numId w:val="46"/>
        </w:numPr>
        <w:ind w:right="-81"/>
        <w:jc w:val="both"/>
        <w:rPr>
          <w:rFonts w:ascii="Times New Roman" w:hAnsi="Times New Roman"/>
          <w:sz w:val="28"/>
          <w:szCs w:val="24"/>
        </w:rPr>
      </w:pPr>
      <w:r>
        <w:rPr>
          <w:rFonts w:ascii="Times New Roman" w:hAnsi="Times New Roman"/>
          <w:sz w:val="24"/>
        </w:rPr>
        <w:t xml:space="preserve">Jetëshkrimin, që konsiston në vlerësimin e arsimimit, të përvojës e të trajnimeve, të lidhura me fushën, deri në 15 pikë; </w:t>
      </w:r>
    </w:p>
    <w:p w:rsidR="002F7D48" w:rsidRDefault="002F7D48" w:rsidP="002F7D48">
      <w:pPr>
        <w:ind w:left="720" w:right="-81"/>
        <w:jc w:val="both"/>
        <w:rPr>
          <w:rFonts w:ascii="Times New Roman" w:hAnsi="Times New Roman"/>
          <w:sz w:val="24"/>
        </w:rPr>
      </w:pPr>
      <w:r>
        <w:rPr>
          <w:rFonts w:ascii="Times New Roman" w:hAnsi="Times New Roman"/>
          <w:sz w:val="24"/>
        </w:rPr>
        <w:t xml:space="preserve">Më shumë detaje në lidhje me vlerësimin me pikë, metodologjinë e shpërndarjes së pikëve, mënyrën e llogaritjes së rezultatit përfundimtar i gjeni në Udhëzimin nr. 2, datë 27.03.2015, të Departamentit të Administratës Publike </w:t>
      </w:r>
      <w:hyperlink r:id="rId13" w:history="1">
        <w:r w:rsidRPr="003710E4">
          <w:rPr>
            <w:rStyle w:val="Hyperlink"/>
            <w:sz w:val="24"/>
          </w:rPr>
          <w:t>www.dap.gov.al</w:t>
        </w:r>
      </w:hyperlink>
    </w:p>
    <w:p w:rsidR="002F7D48" w:rsidRDefault="004873F4" w:rsidP="002F7D48">
      <w:pPr>
        <w:ind w:left="720" w:right="-81"/>
        <w:jc w:val="both"/>
        <w:rPr>
          <w:rFonts w:ascii="Times New Roman" w:hAnsi="Times New Roman"/>
          <w:sz w:val="28"/>
          <w:szCs w:val="24"/>
        </w:rPr>
      </w:pPr>
      <w:hyperlink r:id="rId14" w:history="1">
        <w:r w:rsidR="002F7D48">
          <w:rPr>
            <w:rStyle w:val="Hyperlink"/>
            <w:sz w:val="24"/>
          </w:rPr>
          <w:t>http://dap.gov.al/2014-03-21-12-52-44/udhezime/426-udhezim-nr-2-date-27-03-2015</w:t>
        </w:r>
      </w:hyperlink>
    </w:p>
    <w:p w:rsidR="002F7D48" w:rsidRDefault="002F7D48" w:rsidP="002F7D48">
      <w:pPr>
        <w:pStyle w:val="ListParagraph"/>
        <w:ind w:right="-81"/>
        <w:jc w:val="both"/>
        <w:rPr>
          <w:rFonts w:ascii="Times New Roman" w:hAnsi="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15"/>
        <w:gridCol w:w="8994"/>
      </w:tblGrid>
      <w:tr w:rsidR="002F7D48" w:rsidTr="002F7D48">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hideMark/>
          </w:tcPr>
          <w:p w:rsidR="002F7D48" w:rsidRDefault="002F7D48">
            <w:pPr>
              <w:spacing w:after="0" w:line="240" w:lineRule="auto"/>
              <w:jc w:val="center"/>
              <w:rPr>
                <w:rFonts w:ascii="Times New Roman" w:hAnsi="Times New Roman"/>
                <w:sz w:val="24"/>
                <w:szCs w:val="24"/>
              </w:rPr>
            </w:pPr>
            <w:r>
              <w:rPr>
                <w:rFonts w:ascii="Times New Roman" w:hAnsi="Times New Roman"/>
                <w:b/>
                <w:sz w:val="24"/>
                <w:szCs w:val="24"/>
              </w:rPr>
              <w:t>2.6</w:t>
            </w:r>
          </w:p>
        </w:tc>
        <w:tc>
          <w:tcPr>
            <w:tcW w:w="8994" w:type="dxa"/>
            <w:tcBorders>
              <w:top w:val="nil"/>
              <w:left w:val="single" w:sz="8" w:space="0" w:color="000000"/>
              <w:bottom w:val="single" w:sz="8" w:space="0" w:color="000000"/>
              <w:right w:val="nil"/>
            </w:tcBorders>
            <w:vAlign w:val="center"/>
            <w:hideMark/>
          </w:tcPr>
          <w:p w:rsidR="002F7D48" w:rsidRDefault="002F7D48">
            <w:pPr>
              <w:spacing w:after="0" w:line="240" w:lineRule="auto"/>
              <w:rPr>
                <w:rFonts w:ascii="Times New Roman" w:hAnsi="Times New Roman"/>
                <w:b/>
                <w:sz w:val="24"/>
                <w:szCs w:val="24"/>
              </w:rPr>
            </w:pPr>
            <w:r>
              <w:rPr>
                <w:rFonts w:ascii="Times New Roman" w:hAnsi="Times New Roman"/>
                <w:b/>
                <w:sz w:val="24"/>
                <w:szCs w:val="24"/>
              </w:rPr>
              <w:t>DATA E DALJES SË REZULTATEVE TË KONKURIMIT DHE MËNYRA E KOMUNIKIMIT</w:t>
            </w:r>
          </w:p>
        </w:tc>
      </w:tr>
    </w:tbl>
    <w:p w:rsidR="002F7D48" w:rsidRDefault="002F7D48" w:rsidP="002F7D48">
      <w:pPr>
        <w:jc w:val="both"/>
        <w:rPr>
          <w:rFonts w:ascii="Times New Roman" w:hAnsi="Times New Roman"/>
          <w:sz w:val="24"/>
          <w:szCs w:val="24"/>
        </w:rPr>
      </w:pPr>
    </w:p>
    <w:p w:rsidR="002F7D48" w:rsidRDefault="002F7D48" w:rsidP="002F7D48">
      <w:pPr>
        <w:jc w:val="both"/>
        <w:rPr>
          <w:rFonts w:ascii="Times New Roman" w:hAnsi="Times New Roman"/>
          <w:sz w:val="24"/>
          <w:szCs w:val="24"/>
        </w:rPr>
      </w:pPr>
      <w:r>
        <w:rPr>
          <w:rFonts w:ascii="Times New Roman" w:hAnsi="Times New Roman"/>
          <w:sz w:val="24"/>
          <w:szCs w:val="24"/>
        </w:rPr>
        <w:t xml:space="preserve">Në përfundim të vlerësimit të kandidatëve, </w:t>
      </w:r>
      <w:r w:rsidR="007B46F1">
        <w:rPr>
          <w:rFonts w:ascii="Times New Roman" w:hAnsi="Times New Roman"/>
          <w:color w:val="000000" w:themeColor="text1"/>
          <w:sz w:val="24"/>
          <w:szCs w:val="24"/>
        </w:rPr>
        <w:t>Bashkia Fushe-Arrë</w:t>
      </w:r>
      <w:r w:rsidR="00FD683D" w:rsidRPr="007B46F1">
        <w:rPr>
          <w:rFonts w:ascii="Times New Roman" w:hAnsi="Times New Roman"/>
          <w:color w:val="000000" w:themeColor="text1"/>
          <w:sz w:val="24"/>
          <w:szCs w:val="24"/>
        </w:rPr>
        <w:t xml:space="preserve">z </w:t>
      </w:r>
      <w:r w:rsidRPr="007B46F1">
        <w:rPr>
          <w:rFonts w:ascii="Times New Roman" w:hAnsi="Times New Roman"/>
          <w:color w:val="000000" w:themeColor="text1"/>
          <w:sz w:val="24"/>
          <w:szCs w:val="24"/>
        </w:rPr>
        <w:t xml:space="preserve"> </w:t>
      </w:r>
      <w:r>
        <w:rPr>
          <w:rFonts w:ascii="Times New Roman" w:hAnsi="Times New Roman"/>
          <w:sz w:val="24"/>
          <w:szCs w:val="24"/>
        </w:rPr>
        <w:t>do të shpallë fituesin në portalin “Shërbimi Kombëtar i Punësimit”. Të gjithë kandidatët pjesëmarrës në këtë procedurë do të njoftohen në mënyrë elektronike për rezultatet.</w:t>
      </w:r>
    </w:p>
    <w:p w:rsidR="002F7D48" w:rsidRDefault="002F7D48" w:rsidP="002F7D48">
      <w:pPr>
        <w:jc w:val="both"/>
        <w:rPr>
          <w:rFonts w:ascii="Times New Roman" w:hAnsi="Times New Roman"/>
          <w:sz w:val="24"/>
          <w:szCs w:val="24"/>
        </w:rPr>
      </w:pPr>
    </w:p>
    <w:p w:rsidR="00170C86" w:rsidRPr="002F7D48" w:rsidRDefault="00170C86" w:rsidP="002F7D48">
      <w:pPr>
        <w:rPr>
          <w:szCs w:val="24"/>
        </w:rPr>
      </w:pPr>
    </w:p>
    <w:sectPr w:rsidR="00170C86" w:rsidRPr="002F7D48" w:rsidSect="009C0327">
      <w:headerReference w:type="default" r:id="rId15"/>
      <w:footerReference w:type="default" r:id="rId16"/>
      <w:headerReference w:type="first" r:id="rId17"/>
      <w:pgSz w:w="11907" w:h="16839" w:code="9"/>
      <w:pgMar w:top="1388"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185" w:rsidRDefault="00611185" w:rsidP="00386E9F">
      <w:pPr>
        <w:spacing w:after="0" w:line="240" w:lineRule="auto"/>
      </w:pPr>
      <w:r>
        <w:separator/>
      </w:r>
    </w:p>
  </w:endnote>
  <w:endnote w:type="continuationSeparator" w:id="0">
    <w:p w:rsidR="00611185" w:rsidRDefault="00611185" w:rsidP="00386E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B8A" w:rsidRPr="00513217" w:rsidRDefault="003A2B8A" w:rsidP="00474066">
    <w:pPr>
      <w:pStyle w:val="Footer"/>
      <w:jc w:val="right"/>
      <w:rPr>
        <w:rFonts w:ascii="Times New Roman" w:hAnsi="Times New Roman"/>
        <w:sz w:val="20"/>
        <w:szCs w:val="20"/>
      </w:rPr>
    </w:pPr>
    <w:r w:rsidRPr="00513217">
      <w:rPr>
        <w:rFonts w:ascii="Times New Roman" w:hAnsi="Times New Roman"/>
        <w:sz w:val="20"/>
        <w:szCs w:val="20"/>
      </w:rPr>
      <w:t xml:space="preserve">Faqe </w:t>
    </w:r>
    <w:r w:rsidR="006240AA" w:rsidRPr="00513217">
      <w:rPr>
        <w:rFonts w:ascii="Times New Roman" w:hAnsi="Times New Roman"/>
        <w:sz w:val="20"/>
        <w:szCs w:val="20"/>
      </w:rPr>
      <w:fldChar w:fldCharType="begin"/>
    </w:r>
    <w:r w:rsidRPr="00513217">
      <w:rPr>
        <w:rFonts w:ascii="Times New Roman" w:hAnsi="Times New Roman"/>
        <w:sz w:val="20"/>
        <w:szCs w:val="20"/>
      </w:rPr>
      <w:instrText xml:space="preserve"> PAGE   \* MERGEFORMAT </w:instrText>
    </w:r>
    <w:r w:rsidR="006240AA" w:rsidRPr="00513217">
      <w:rPr>
        <w:rFonts w:ascii="Times New Roman" w:hAnsi="Times New Roman"/>
        <w:sz w:val="20"/>
        <w:szCs w:val="20"/>
      </w:rPr>
      <w:fldChar w:fldCharType="separate"/>
    </w:r>
    <w:r w:rsidR="004873F4">
      <w:rPr>
        <w:rFonts w:ascii="Times New Roman" w:hAnsi="Times New Roman"/>
        <w:noProof/>
        <w:sz w:val="20"/>
        <w:szCs w:val="20"/>
      </w:rPr>
      <w:t>3</w:t>
    </w:r>
    <w:r w:rsidR="006240AA" w:rsidRPr="00513217">
      <w:rPr>
        <w:rFonts w:ascii="Times New Roman" w:hAnsi="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185" w:rsidRDefault="00611185" w:rsidP="00386E9F">
      <w:pPr>
        <w:spacing w:after="0" w:line="240" w:lineRule="auto"/>
      </w:pPr>
      <w:r>
        <w:separator/>
      </w:r>
    </w:p>
  </w:footnote>
  <w:footnote w:type="continuationSeparator" w:id="0">
    <w:p w:rsidR="00611185" w:rsidRDefault="00611185" w:rsidP="00386E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B8A" w:rsidRPr="00FC6A93" w:rsidRDefault="001412AB" w:rsidP="00034F24">
    <w:pPr>
      <w:pStyle w:val="Header"/>
      <w:jc w:val="right"/>
      <w:rPr>
        <w:rFonts w:ascii="Times New Roman" w:hAnsi="Times New Roman"/>
        <w:sz w:val="20"/>
        <w:szCs w:val="20"/>
      </w:rPr>
    </w:pPr>
    <w:r>
      <w:rPr>
        <w:rFonts w:ascii="Times New Roman" w:hAnsi="Times New Roman"/>
        <w:sz w:val="20"/>
        <w:szCs w:val="20"/>
      </w:rPr>
      <w:t>BASHKIA FUSHË-ARRËZ</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2B8A" w:rsidRPr="001412AB" w:rsidRDefault="001412AB" w:rsidP="00AF7DC5">
    <w:pPr>
      <w:pStyle w:val="Header"/>
      <w:tabs>
        <w:tab w:val="clear" w:pos="4680"/>
        <w:tab w:val="clear" w:pos="9360"/>
        <w:tab w:val="left" w:pos="1485"/>
      </w:tabs>
      <w:ind w:firstLine="1440"/>
      <w:jc w:val="right"/>
      <w:rPr>
        <w:rFonts w:ascii="Times New Roman" w:hAnsi="Times New Roman"/>
        <w:i/>
        <w:color w:val="FF0000"/>
        <w:sz w:val="20"/>
        <w:szCs w:val="20"/>
      </w:rPr>
    </w:pPr>
    <w:r>
      <w:rPr>
        <w:rFonts w:ascii="Times New Roman" w:hAnsi="Times New Roman"/>
        <w:i/>
        <w:noProof/>
        <w:color w:val="FF0000"/>
        <w:sz w:val="20"/>
        <w:szCs w:val="20"/>
      </w:rPr>
      <w:t>BASHKIA FUSHË-ARRËZ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D34F6"/>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8C92A79"/>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23521DC"/>
    <w:multiLevelType w:val="hybridMultilevel"/>
    <w:tmpl w:val="4FF286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8E54656"/>
    <w:multiLevelType w:val="hybridMultilevel"/>
    <w:tmpl w:val="E85E066C"/>
    <w:lvl w:ilvl="0" w:tplc="A524DA32">
      <w:start w:val="1"/>
      <w:numFmt w:val="decimal"/>
      <w:lvlText w:val="%1."/>
      <w:lvlJc w:val="left"/>
      <w:pPr>
        <w:ind w:left="720" w:hanging="360"/>
      </w:pPr>
      <w:rPr>
        <w:rFonts w:ascii="Calibri" w:eastAsia="Times New Roman" w:hAnsi="Calibri" w:cs="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7E4CE7"/>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2B936342"/>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32FF1BC1"/>
    <w:multiLevelType w:val="hybridMultilevel"/>
    <w:tmpl w:val="CA0CDA82"/>
    <w:lvl w:ilvl="0" w:tplc="6D3284AA">
      <w:start w:val="1"/>
      <w:numFmt w:val="lowerLetter"/>
      <w:lvlText w:val="%1)"/>
      <w:lvlJc w:val="left"/>
      <w:pPr>
        <w:ind w:left="720" w:hanging="360"/>
      </w:pPr>
      <w:rPr>
        <w:rFonts w:cs="Times New Roman"/>
        <w:color w:val="000000" w:themeColor="text1"/>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33E1083E"/>
    <w:multiLevelType w:val="hybridMultilevel"/>
    <w:tmpl w:val="DD54691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39C461BF"/>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CED20D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3D1A5DBA"/>
    <w:multiLevelType w:val="hybridMultilevel"/>
    <w:tmpl w:val="03FC2E00"/>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A57BB1"/>
    <w:multiLevelType w:val="hybridMultilevel"/>
    <w:tmpl w:val="FF0AB38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5">
    <w:nsid w:val="3EF2197C"/>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nsid w:val="419A76B5"/>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7">
    <w:nsid w:val="4522644E"/>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
    <w:nsid w:val="50EA6DFD"/>
    <w:multiLevelType w:val="hybridMultilevel"/>
    <w:tmpl w:val="A18E49A8"/>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527643BF"/>
    <w:multiLevelType w:val="hybridMultilevel"/>
    <w:tmpl w:val="5F8CF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952856"/>
    <w:multiLevelType w:val="hybridMultilevel"/>
    <w:tmpl w:val="B09AAC1A"/>
    <w:lvl w:ilvl="0" w:tplc="BE8CB7E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57686F1E"/>
    <w:multiLevelType w:val="hybridMultilevel"/>
    <w:tmpl w:val="A516DA2C"/>
    <w:lvl w:ilvl="0" w:tplc="EB326C0C">
      <w:start w:val="2"/>
      <w:numFmt w:val="bullet"/>
      <w:lvlText w:val="-"/>
      <w:lvlJc w:val="left"/>
      <w:pPr>
        <w:ind w:left="360" w:hanging="360"/>
      </w:pPr>
      <w:rPr>
        <w:rFonts w:ascii="Calibri" w:eastAsia="Times New Roman" w:hAnsi="Calibr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9071CDA"/>
    <w:multiLevelType w:val="hybridMultilevel"/>
    <w:tmpl w:val="02CEF818"/>
    <w:lvl w:ilvl="0" w:tplc="041C0001">
      <w:start w:val="1"/>
      <w:numFmt w:val="bullet"/>
      <w:lvlText w:val=""/>
      <w:lvlJc w:val="left"/>
      <w:pPr>
        <w:ind w:left="1440" w:hanging="360"/>
      </w:pPr>
      <w:rPr>
        <w:rFonts w:ascii="Symbol" w:hAnsi="Symbol" w:hint="default"/>
      </w:rPr>
    </w:lvl>
    <w:lvl w:ilvl="1" w:tplc="041C0003" w:tentative="1">
      <w:start w:val="1"/>
      <w:numFmt w:val="bullet"/>
      <w:lvlText w:val="o"/>
      <w:lvlJc w:val="left"/>
      <w:pPr>
        <w:ind w:left="2160" w:hanging="360"/>
      </w:pPr>
      <w:rPr>
        <w:rFonts w:ascii="Courier New" w:hAnsi="Courier New" w:cs="Courier New" w:hint="default"/>
      </w:rPr>
    </w:lvl>
    <w:lvl w:ilvl="2" w:tplc="041C0005" w:tentative="1">
      <w:start w:val="1"/>
      <w:numFmt w:val="bullet"/>
      <w:lvlText w:val=""/>
      <w:lvlJc w:val="left"/>
      <w:pPr>
        <w:ind w:left="2880" w:hanging="360"/>
      </w:pPr>
      <w:rPr>
        <w:rFonts w:ascii="Wingdings" w:hAnsi="Wingdings" w:hint="default"/>
      </w:rPr>
    </w:lvl>
    <w:lvl w:ilvl="3" w:tplc="041C0001" w:tentative="1">
      <w:start w:val="1"/>
      <w:numFmt w:val="bullet"/>
      <w:lvlText w:val=""/>
      <w:lvlJc w:val="left"/>
      <w:pPr>
        <w:ind w:left="3600" w:hanging="360"/>
      </w:pPr>
      <w:rPr>
        <w:rFonts w:ascii="Symbol" w:hAnsi="Symbol" w:hint="default"/>
      </w:rPr>
    </w:lvl>
    <w:lvl w:ilvl="4" w:tplc="041C0003" w:tentative="1">
      <w:start w:val="1"/>
      <w:numFmt w:val="bullet"/>
      <w:lvlText w:val="o"/>
      <w:lvlJc w:val="left"/>
      <w:pPr>
        <w:ind w:left="4320" w:hanging="360"/>
      </w:pPr>
      <w:rPr>
        <w:rFonts w:ascii="Courier New" w:hAnsi="Courier New" w:cs="Courier New" w:hint="default"/>
      </w:rPr>
    </w:lvl>
    <w:lvl w:ilvl="5" w:tplc="041C0005" w:tentative="1">
      <w:start w:val="1"/>
      <w:numFmt w:val="bullet"/>
      <w:lvlText w:val=""/>
      <w:lvlJc w:val="left"/>
      <w:pPr>
        <w:ind w:left="5040" w:hanging="360"/>
      </w:pPr>
      <w:rPr>
        <w:rFonts w:ascii="Wingdings" w:hAnsi="Wingdings" w:hint="default"/>
      </w:rPr>
    </w:lvl>
    <w:lvl w:ilvl="6" w:tplc="041C0001" w:tentative="1">
      <w:start w:val="1"/>
      <w:numFmt w:val="bullet"/>
      <w:lvlText w:val=""/>
      <w:lvlJc w:val="left"/>
      <w:pPr>
        <w:ind w:left="5760" w:hanging="360"/>
      </w:pPr>
      <w:rPr>
        <w:rFonts w:ascii="Symbol" w:hAnsi="Symbol" w:hint="default"/>
      </w:rPr>
    </w:lvl>
    <w:lvl w:ilvl="7" w:tplc="041C0003" w:tentative="1">
      <w:start w:val="1"/>
      <w:numFmt w:val="bullet"/>
      <w:lvlText w:val="o"/>
      <w:lvlJc w:val="left"/>
      <w:pPr>
        <w:ind w:left="6480" w:hanging="360"/>
      </w:pPr>
      <w:rPr>
        <w:rFonts w:ascii="Courier New" w:hAnsi="Courier New" w:cs="Courier New" w:hint="default"/>
      </w:rPr>
    </w:lvl>
    <w:lvl w:ilvl="8" w:tplc="041C0005" w:tentative="1">
      <w:start w:val="1"/>
      <w:numFmt w:val="bullet"/>
      <w:lvlText w:val=""/>
      <w:lvlJc w:val="left"/>
      <w:pPr>
        <w:ind w:left="7200" w:hanging="360"/>
      </w:pPr>
      <w:rPr>
        <w:rFonts w:ascii="Wingdings" w:hAnsi="Wingdings" w:hint="default"/>
      </w:rPr>
    </w:lvl>
  </w:abstractNum>
  <w:abstractNum w:abstractNumId="23">
    <w:nsid w:val="5F6979BB"/>
    <w:multiLevelType w:val="hybridMultilevel"/>
    <w:tmpl w:val="9280E6B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5">
    <w:nsid w:val="65843D52"/>
    <w:multiLevelType w:val="hybridMultilevel"/>
    <w:tmpl w:val="1B0CDEE8"/>
    <w:lvl w:ilvl="0" w:tplc="929E4868">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690A72CE"/>
    <w:multiLevelType w:val="hybridMultilevel"/>
    <w:tmpl w:val="7868C48C"/>
    <w:lvl w:ilvl="0" w:tplc="815882CE">
      <w:start w:val="3"/>
      <w:numFmt w:val="bullet"/>
      <w:lvlText w:val="-"/>
      <w:lvlJc w:val="left"/>
      <w:pPr>
        <w:ind w:left="720" w:hanging="360"/>
      </w:pPr>
      <w:rPr>
        <w:rFonts w:ascii="Calibri" w:eastAsia="Times New Roman" w:hAnsi="Calibri" w:hint="default"/>
        <w:color w:val="4F81BD"/>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9E119BD"/>
    <w:multiLevelType w:val="hybridMultilevel"/>
    <w:tmpl w:val="431CDA1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6643733"/>
    <w:multiLevelType w:val="hybridMultilevel"/>
    <w:tmpl w:val="E174AD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nsid w:val="76822DF0"/>
    <w:multiLevelType w:val="hybridMultilevel"/>
    <w:tmpl w:val="6D2ED702"/>
    <w:lvl w:ilvl="0" w:tplc="04090001">
      <w:start w:val="1"/>
      <w:numFmt w:val="bullet"/>
      <w:lvlText w:val=""/>
      <w:lvlJc w:val="left"/>
      <w:pPr>
        <w:tabs>
          <w:tab w:val="num" w:pos="720"/>
        </w:tabs>
        <w:ind w:left="720" w:hanging="360"/>
      </w:pPr>
      <w:rPr>
        <w:rFonts w:ascii="Symbol" w:hAnsi="Symbol" w:hint="default"/>
      </w:rPr>
    </w:lvl>
    <w:lvl w:ilvl="1" w:tplc="08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70C6620"/>
    <w:multiLevelType w:val="hybridMultilevel"/>
    <w:tmpl w:val="E780D120"/>
    <w:lvl w:ilvl="0" w:tplc="E9B0AD46">
      <w:start w:val="1"/>
      <w:numFmt w:val="bullet"/>
      <w:lvlText w:val="-"/>
      <w:lvlJc w:val="left"/>
      <w:pPr>
        <w:ind w:left="360" w:hanging="360"/>
      </w:pPr>
      <w:rPr>
        <w:rFonts w:ascii="Calibri" w:eastAsia="MS Mincho" w:hAnsi="Calibri"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31">
    <w:nsid w:val="77C34464"/>
    <w:multiLevelType w:val="hybridMultilevel"/>
    <w:tmpl w:val="DDF8FDC4"/>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nsid w:val="7AE571A1"/>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3">
    <w:nsid w:val="7D1D1D9D"/>
    <w:multiLevelType w:val="hybridMultilevel"/>
    <w:tmpl w:val="870AFD7E"/>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FB1764F"/>
    <w:multiLevelType w:val="hybridMultilevel"/>
    <w:tmpl w:val="638C78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0"/>
  </w:num>
  <w:num w:numId="3">
    <w:abstractNumId w:val="11"/>
  </w:num>
  <w:num w:numId="4">
    <w:abstractNumId w:val="25"/>
  </w:num>
  <w:num w:numId="5">
    <w:abstractNumId w:val="5"/>
  </w:num>
  <w:num w:numId="6">
    <w:abstractNumId w:val="19"/>
  </w:num>
  <w:num w:numId="7">
    <w:abstractNumId w:val="21"/>
  </w:num>
  <w:num w:numId="8">
    <w:abstractNumId w:val="14"/>
  </w:num>
  <w:num w:numId="9">
    <w:abstractNumId w:val="4"/>
  </w:num>
  <w:num w:numId="10">
    <w:abstractNumId w:val="9"/>
  </w:num>
  <w:num w:numId="11">
    <w:abstractNumId w:val="33"/>
  </w:num>
  <w:num w:numId="12">
    <w:abstractNumId w:val="7"/>
  </w:num>
  <w:num w:numId="13">
    <w:abstractNumId w:val="19"/>
  </w:num>
  <w:num w:numId="14">
    <w:abstractNumId w:val="30"/>
  </w:num>
  <w:num w:numId="15">
    <w:abstractNumId w:val="27"/>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9"/>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26"/>
  </w:num>
  <w:num w:numId="23">
    <w:abstractNumId w:val="13"/>
  </w:num>
  <w:num w:numId="24">
    <w:abstractNumId w:val="3"/>
  </w:num>
  <w:num w:numId="25">
    <w:abstractNumId w:val="10"/>
  </w:num>
  <w:num w:numId="26">
    <w:abstractNumId w:val="12"/>
  </w:num>
  <w:num w:numId="27">
    <w:abstractNumId w:val="17"/>
  </w:num>
  <w:num w:numId="28">
    <w:abstractNumId w:val="15"/>
  </w:num>
  <w:num w:numId="29">
    <w:abstractNumId w:val="16"/>
  </w:num>
  <w:num w:numId="30">
    <w:abstractNumId w:val="32"/>
  </w:num>
  <w:num w:numId="31">
    <w:abstractNumId w:val="31"/>
  </w:num>
  <w:num w:numId="32">
    <w:abstractNumId w:val="23"/>
  </w:num>
  <w:num w:numId="33">
    <w:abstractNumId w:val="0"/>
  </w:num>
  <w:num w:numId="34">
    <w:abstractNumId w:val="1"/>
  </w:num>
  <w:num w:numId="35">
    <w:abstractNumId w:val="24"/>
  </w:num>
  <w:num w:numId="36">
    <w:abstractNumId w:val="22"/>
  </w:num>
  <w:num w:numId="37">
    <w:abstractNumId w:val="8"/>
  </w:num>
  <w:num w:numId="38">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8"/>
  </w:num>
  <w:num w:numId="48">
    <w:abstractNumId w:val="29"/>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045"/>
    <w:rsid w:val="00000AA2"/>
    <w:rsid w:val="00002C3F"/>
    <w:rsid w:val="000041E3"/>
    <w:rsid w:val="00005475"/>
    <w:rsid w:val="000057D2"/>
    <w:rsid w:val="00020BE3"/>
    <w:rsid w:val="000219B7"/>
    <w:rsid w:val="00033B81"/>
    <w:rsid w:val="00034F24"/>
    <w:rsid w:val="00036D5A"/>
    <w:rsid w:val="00037191"/>
    <w:rsid w:val="000445FA"/>
    <w:rsid w:val="000511B0"/>
    <w:rsid w:val="00054212"/>
    <w:rsid w:val="00055A9A"/>
    <w:rsid w:val="00057ABD"/>
    <w:rsid w:val="00057FE2"/>
    <w:rsid w:val="00065CE7"/>
    <w:rsid w:val="000773E6"/>
    <w:rsid w:val="000774D5"/>
    <w:rsid w:val="00081190"/>
    <w:rsid w:val="00087974"/>
    <w:rsid w:val="00090C30"/>
    <w:rsid w:val="00092BE5"/>
    <w:rsid w:val="000B194A"/>
    <w:rsid w:val="000D18A5"/>
    <w:rsid w:val="000D3392"/>
    <w:rsid w:val="000F77DD"/>
    <w:rsid w:val="001005EC"/>
    <w:rsid w:val="001145E7"/>
    <w:rsid w:val="00116C2F"/>
    <w:rsid w:val="00121F5B"/>
    <w:rsid w:val="001249D6"/>
    <w:rsid w:val="001310F8"/>
    <w:rsid w:val="001321A3"/>
    <w:rsid w:val="001412AB"/>
    <w:rsid w:val="001435C2"/>
    <w:rsid w:val="001470A4"/>
    <w:rsid w:val="001511F8"/>
    <w:rsid w:val="001549AF"/>
    <w:rsid w:val="00157269"/>
    <w:rsid w:val="00166769"/>
    <w:rsid w:val="00170C86"/>
    <w:rsid w:val="0017737D"/>
    <w:rsid w:val="001A11D1"/>
    <w:rsid w:val="001A2ED3"/>
    <w:rsid w:val="001B450D"/>
    <w:rsid w:val="001B69B2"/>
    <w:rsid w:val="001B7143"/>
    <w:rsid w:val="001C0ACE"/>
    <w:rsid w:val="001C3431"/>
    <w:rsid w:val="001C4E76"/>
    <w:rsid w:val="001D05FF"/>
    <w:rsid w:val="001D10BC"/>
    <w:rsid w:val="001F018A"/>
    <w:rsid w:val="001F61C0"/>
    <w:rsid w:val="00204DD1"/>
    <w:rsid w:val="00212FE6"/>
    <w:rsid w:val="00213141"/>
    <w:rsid w:val="002168F0"/>
    <w:rsid w:val="00227507"/>
    <w:rsid w:val="0023138D"/>
    <w:rsid w:val="00234C38"/>
    <w:rsid w:val="00236C0A"/>
    <w:rsid w:val="00254710"/>
    <w:rsid w:val="00263494"/>
    <w:rsid w:val="00264069"/>
    <w:rsid w:val="00264E78"/>
    <w:rsid w:val="00265FC0"/>
    <w:rsid w:val="00267E69"/>
    <w:rsid w:val="00271B6C"/>
    <w:rsid w:val="00274515"/>
    <w:rsid w:val="00275D3B"/>
    <w:rsid w:val="00294F1A"/>
    <w:rsid w:val="00295E42"/>
    <w:rsid w:val="002976DE"/>
    <w:rsid w:val="002A2371"/>
    <w:rsid w:val="002B5992"/>
    <w:rsid w:val="002B5C39"/>
    <w:rsid w:val="002E3693"/>
    <w:rsid w:val="002F3B1E"/>
    <w:rsid w:val="002F633E"/>
    <w:rsid w:val="002F74E3"/>
    <w:rsid w:val="002F7D48"/>
    <w:rsid w:val="00300E6D"/>
    <w:rsid w:val="00304875"/>
    <w:rsid w:val="00314382"/>
    <w:rsid w:val="00324DEE"/>
    <w:rsid w:val="003254D0"/>
    <w:rsid w:val="003277A8"/>
    <w:rsid w:val="0034081F"/>
    <w:rsid w:val="0034285E"/>
    <w:rsid w:val="003524E9"/>
    <w:rsid w:val="00354B6B"/>
    <w:rsid w:val="003556CF"/>
    <w:rsid w:val="0035656C"/>
    <w:rsid w:val="00366D0E"/>
    <w:rsid w:val="003739FA"/>
    <w:rsid w:val="00376924"/>
    <w:rsid w:val="0037757F"/>
    <w:rsid w:val="00386E9F"/>
    <w:rsid w:val="003969C2"/>
    <w:rsid w:val="003A2B8A"/>
    <w:rsid w:val="003A7CCA"/>
    <w:rsid w:val="003B3799"/>
    <w:rsid w:val="003B544D"/>
    <w:rsid w:val="003C5641"/>
    <w:rsid w:val="003D21EE"/>
    <w:rsid w:val="003D5045"/>
    <w:rsid w:val="003D76EC"/>
    <w:rsid w:val="003E0ACC"/>
    <w:rsid w:val="003E1F9C"/>
    <w:rsid w:val="003E3E73"/>
    <w:rsid w:val="003E560B"/>
    <w:rsid w:val="003F153F"/>
    <w:rsid w:val="003F3A2C"/>
    <w:rsid w:val="0040057F"/>
    <w:rsid w:val="00402B42"/>
    <w:rsid w:val="0041165D"/>
    <w:rsid w:val="004117F3"/>
    <w:rsid w:val="00412BF1"/>
    <w:rsid w:val="00414C0B"/>
    <w:rsid w:val="00421B2C"/>
    <w:rsid w:val="00424E94"/>
    <w:rsid w:val="00430364"/>
    <w:rsid w:val="00432EDC"/>
    <w:rsid w:val="00434873"/>
    <w:rsid w:val="00440314"/>
    <w:rsid w:val="00441570"/>
    <w:rsid w:val="004446BD"/>
    <w:rsid w:val="00444997"/>
    <w:rsid w:val="00452AF3"/>
    <w:rsid w:val="00452D02"/>
    <w:rsid w:val="004544EE"/>
    <w:rsid w:val="004558B4"/>
    <w:rsid w:val="00461090"/>
    <w:rsid w:val="00462D35"/>
    <w:rsid w:val="00465ACE"/>
    <w:rsid w:val="004717AE"/>
    <w:rsid w:val="00471BE8"/>
    <w:rsid w:val="00471D01"/>
    <w:rsid w:val="00472946"/>
    <w:rsid w:val="00473B26"/>
    <w:rsid w:val="00474066"/>
    <w:rsid w:val="004873F4"/>
    <w:rsid w:val="004A3A24"/>
    <w:rsid w:val="004D1621"/>
    <w:rsid w:val="004F2F33"/>
    <w:rsid w:val="00512CAF"/>
    <w:rsid w:val="00513217"/>
    <w:rsid w:val="00514E3E"/>
    <w:rsid w:val="00515B4B"/>
    <w:rsid w:val="005240A9"/>
    <w:rsid w:val="0053073E"/>
    <w:rsid w:val="005514DB"/>
    <w:rsid w:val="0055706F"/>
    <w:rsid w:val="00561B3C"/>
    <w:rsid w:val="00562B95"/>
    <w:rsid w:val="0056347C"/>
    <w:rsid w:val="005772B6"/>
    <w:rsid w:val="00577E6A"/>
    <w:rsid w:val="00582E38"/>
    <w:rsid w:val="00583EE1"/>
    <w:rsid w:val="00584F72"/>
    <w:rsid w:val="0059377F"/>
    <w:rsid w:val="005978FD"/>
    <w:rsid w:val="005A7A83"/>
    <w:rsid w:val="005B1424"/>
    <w:rsid w:val="005B4F11"/>
    <w:rsid w:val="005B5F54"/>
    <w:rsid w:val="005C772F"/>
    <w:rsid w:val="005D7815"/>
    <w:rsid w:val="005E0312"/>
    <w:rsid w:val="005E3544"/>
    <w:rsid w:val="005E578C"/>
    <w:rsid w:val="005F5855"/>
    <w:rsid w:val="005F7D6B"/>
    <w:rsid w:val="00611185"/>
    <w:rsid w:val="0062048A"/>
    <w:rsid w:val="006218B2"/>
    <w:rsid w:val="00623A85"/>
    <w:rsid w:val="006240AA"/>
    <w:rsid w:val="00627A64"/>
    <w:rsid w:val="0063241A"/>
    <w:rsid w:val="00632DA1"/>
    <w:rsid w:val="006362D8"/>
    <w:rsid w:val="00637AD9"/>
    <w:rsid w:val="00640DE6"/>
    <w:rsid w:val="00641A79"/>
    <w:rsid w:val="00655D12"/>
    <w:rsid w:val="00656427"/>
    <w:rsid w:val="00661FBD"/>
    <w:rsid w:val="00667FFD"/>
    <w:rsid w:val="00672DB6"/>
    <w:rsid w:val="0068006D"/>
    <w:rsid w:val="00680F12"/>
    <w:rsid w:val="00692562"/>
    <w:rsid w:val="00697FE1"/>
    <w:rsid w:val="006A17E9"/>
    <w:rsid w:val="006A6B5B"/>
    <w:rsid w:val="006B3E5C"/>
    <w:rsid w:val="006B6673"/>
    <w:rsid w:val="006C7592"/>
    <w:rsid w:val="006D21E1"/>
    <w:rsid w:val="006D434F"/>
    <w:rsid w:val="006D5B61"/>
    <w:rsid w:val="006F04E3"/>
    <w:rsid w:val="006F2FD7"/>
    <w:rsid w:val="007000EA"/>
    <w:rsid w:val="007028D3"/>
    <w:rsid w:val="00704181"/>
    <w:rsid w:val="00713A5D"/>
    <w:rsid w:val="00714059"/>
    <w:rsid w:val="007147FD"/>
    <w:rsid w:val="007233BB"/>
    <w:rsid w:val="0072340C"/>
    <w:rsid w:val="00723D7F"/>
    <w:rsid w:val="00733B09"/>
    <w:rsid w:val="00755175"/>
    <w:rsid w:val="007556FD"/>
    <w:rsid w:val="007616B5"/>
    <w:rsid w:val="007624E5"/>
    <w:rsid w:val="00775990"/>
    <w:rsid w:val="00777B2D"/>
    <w:rsid w:val="00781D7C"/>
    <w:rsid w:val="007854B3"/>
    <w:rsid w:val="00785A2B"/>
    <w:rsid w:val="00791B28"/>
    <w:rsid w:val="00796B90"/>
    <w:rsid w:val="007A44E7"/>
    <w:rsid w:val="007B1875"/>
    <w:rsid w:val="007B30BC"/>
    <w:rsid w:val="007B46F1"/>
    <w:rsid w:val="007C1575"/>
    <w:rsid w:val="007C5B61"/>
    <w:rsid w:val="007F2B30"/>
    <w:rsid w:val="007F729C"/>
    <w:rsid w:val="00801F26"/>
    <w:rsid w:val="00805A8E"/>
    <w:rsid w:val="00806F6B"/>
    <w:rsid w:val="00814E98"/>
    <w:rsid w:val="0081564A"/>
    <w:rsid w:val="0082321D"/>
    <w:rsid w:val="00834AD5"/>
    <w:rsid w:val="008352B4"/>
    <w:rsid w:val="00840391"/>
    <w:rsid w:val="008425DF"/>
    <w:rsid w:val="00844A15"/>
    <w:rsid w:val="008804E7"/>
    <w:rsid w:val="008849EF"/>
    <w:rsid w:val="008A0EE4"/>
    <w:rsid w:val="008B0293"/>
    <w:rsid w:val="008C149D"/>
    <w:rsid w:val="008C5425"/>
    <w:rsid w:val="008C6F26"/>
    <w:rsid w:val="008C71A1"/>
    <w:rsid w:val="008D1ECB"/>
    <w:rsid w:val="009043A7"/>
    <w:rsid w:val="009102F8"/>
    <w:rsid w:val="00910CDD"/>
    <w:rsid w:val="00912CF8"/>
    <w:rsid w:val="00917A24"/>
    <w:rsid w:val="0092030E"/>
    <w:rsid w:val="009224D6"/>
    <w:rsid w:val="00922C6D"/>
    <w:rsid w:val="009327EE"/>
    <w:rsid w:val="00933825"/>
    <w:rsid w:val="0093612F"/>
    <w:rsid w:val="00937798"/>
    <w:rsid w:val="00937C58"/>
    <w:rsid w:val="00940651"/>
    <w:rsid w:val="00962F5F"/>
    <w:rsid w:val="00963898"/>
    <w:rsid w:val="00966FFB"/>
    <w:rsid w:val="00990CE5"/>
    <w:rsid w:val="0099292D"/>
    <w:rsid w:val="009A01A5"/>
    <w:rsid w:val="009A1841"/>
    <w:rsid w:val="009A56E7"/>
    <w:rsid w:val="009A63DD"/>
    <w:rsid w:val="009A72B7"/>
    <w:rsid w:val="009B5960"/>
    <w:rsid w:val="009C0327"/>
    <w:rsid w:val="009D0BCA"/>
    <w:rsid w:val="009D30E3"/>
    <w:rsid w:val="009E0600"/>
    <w:rsid w:val="009E07D3"/>
    <w:rsid w:val="009F59D4"/>
    <w:rsid w:val="009F61AD"/>
    <w:rsid w:val="00A02086"/>
    <w:rsid w:val="00A024B2"/>
    <w:rsid w:val="00A071FA"/>
    <w:rsid w:val="00A07DB7"/>
    <w:rsid w:val="00A10FAC"/>
    <w:rsid w:val="00A1334C"/>
    <w:rsid w:val="00A259FB"/>
    <w:rsid w:val="00A27750"/>
    <w:rsid w:val="00A36D03"/>
    <w:rsid w:val="00A405D4"/>
    <w:rsid w:val="00A4192A"/>
    <w:rsid w:val="00A4327A"/>
    <w:rsid w:val="00A44140"/>
    <w:rsid w:val="00A4550E"/>
    <w:rsid w:val="00A537F9"/>
    <w:rsid w:val="00A53E8B"/>
    <w:rsid w:val="00A56C63"/>
    <w:rsid w:val="00A65542"/>
    <w:rsid w:val="00A662F7"/>
    <w:rsid w:val="00A67FEF"/>
    <w:rsid w:val="00A71930"/>
    <w:rsid w:val="00A71E1C"/>
    <w:rsid w:val="00A734E9"/>
    <w:rsid w:val="00A749A5"/>
    <w:rsid w:val="00A75008"/>
    <w:rsid w:val="00A8543C"/>
    <w:rsid w:val="00A85D51"/>
    <w:rsid w:val="00A87EA1"/>
    <w:rsid w:val="00A9637A"/>
    <w:rsid w:val="00AA371C"/>
    <w:rsid w:val="00AA6E5E"/>
    <w:rsid w:val="00AB6380"/>
    <w:rsid w:val="00AC25A5"/>
    <w:rsid w:val="00AC2C7B"/>
    <w:rsid w:val="00AC2EF4"/>
    <w:rsid w:val="00AC7B8D"/>
    <w:rsid w:val="00AD05D2"/>
    <w:rsid w:val="00AD1434"/>
    <w:rsid w:val="00AD33A7"/>
    <w:rsid w:val="00AD7FAF"/>
    <w:rsid w:val="00AE09DF"/>
    <w:rsid w:val="00AE1137"/>
    <w:rsid w:val="00AE4C45"/>
    <w:rsid w:val="00AE7702"/>
    <w:rsid w:val="00AF4BD9"/>
    <w:rsid w:val="00AF7DC5"/>
    <w:rsid w:val="00B033F4"/>
    <w:rsid w:val="00B035AF"/>
    <w:rsid w:val="00B160A0"/>
    <w:rsid w:val="00B26F41"/>
    <w:rsid w:val="00B32D73"/>
    <w:rsid w:val="00B37FA6"/>
    <w:rsid w:val="00B43328"/>
    <w:rsid w:val="00B44286"/>
    <w:rsid w:val="00B5465F"/>
    <w:rsid w:val="00B61C3B"/>
    <w:rsid w:val="00B6249D"/>
    <w:rsid w:val="00B630C0"/>
    <w:rsid w:val="00B8215A"/>
    <w:rsid w:val="00B86C51"/>
    <w:rsid w:val="00BA03F3"/>
    <w:rsid w:val="00BA36D5"/>
    <w:rsid w:val="00BA6F6C"/>
    <w:rsid w:val="00BB0B0E"/>
    <w:rsid w:val="00BD56BE"/>
    <w:rsid w:val="00BD792A"/>
    <w:rsid w:val="00BE4952"/>
    <w:rsid w:val="00BE49FF"/>
    <w:rsid w:val="00BE6727"/>
    <w:rsid w:val="00BF13B8"/>
    <w:rsid w:val="00BF3C15"/>
    <w:rsid w:val="00C10C3D"/>
    <w:rsid w:val="00C21DD9"/>
    <w:rsid w:val="00C34416"/>
    <w:rsid w:val="00C41E38"/>
    <w:rsid w:val="00C549FA"/>
    <w:rsid w:val="00C616B0"/>
    <w:rsid w:val="00C63E96"/>
    <w:rsid w:val="00C66024"/>
    <w:rsid w:val="00C66489"/>
    <w:rsid w:val="00C73EFA"/>
    <w:rsid w:val="00C77821"/>
    <w:rsid w:val="00C81C0C"/>
    <w:rsid w:val="00C8768C"/>
    <w:rsid w:val="00CA3BB6"/>
    <w:rsid w:val="00CA581E"/>
    <w:rsid w:val="00CB2226"/>
    <w:rsid w:val="00CB48EB"/>
    <w:rsid w:val="00CC0751"/>
    <w:rsid w:val="00CD008E"/>
    <w:rsid w:val="00CD2351"/>
    <w:rsid w:val="00CE1534"/>
    <w:rsid w:val="00CE292E"/>
    <w:rsid w:val="00CF16FC"/>
    <w:rsid w:val="00CF431B"/>
    <w:rsid w:val="00D01FC5"/>
    <w:rsid w:val="00D0776D"/>
    <w:rsid w:val="00D16F06"/>
    <w:rsid w:val="00D16FF3"/>
    <w:rsid w:val="00D206F3"/>
    <w:rsid w:val="00D20796"/>
    <w:rsid w:val="00D24BB6"/>
    <w:rsid w:val="00D24DD1"/>
    <w:rsid w:val="00D31656"/>
    <w:rsid w:val="00D37607"/>
    <w:rsid w:val="00D43A2E"/>
    <w:rsid w:val="00D564B5"/>
    <w:rsid w:val="00D61BAC"/>
    <w:rsid w:val="00D63EBE"/>
    <w:rsid w:val="00D663D0"/>
    <w:rsid w:val="00D70530"/>
    <w:rsid w:val="00D840B2"/>
    <w:rsid w:val="00D84E76"/>
    <w:rsid w:val="00D90DE7"/>
    <w:rsid w:val="00D949AE"/>
    <w:rsid w:val="00DB1362"/>
    <w:rsid w:val="00DB2FE6"/>
    <w:rsid w:val="00DB34B5"/>
    <w:rsid w:val="00DB4D14"/>
    <w:rsid w:val="00DB54D2"/>
    <w:rsid w:val="00DB7789"/>
    <w:rsid w:val="00DF2D23"/>
    <w:rsid w:val="00DF5537"/>
    <w:rsid w:val="00E024BA"/>
    <w:rsid w:val="00E0561C"/>
    <w:rsid w:val="00E1133C"/>
    <w:rsid w:val="00E16452"/>
    <w:rsid w:val="00E230DE"/>
    <w:rsid w:val="00E24A82"/>
    <w:rsid w:val="00E276AF"/>
    <w:rsid w:val="00E338B9"/>
    <w:rsid w:val="00E34C11"/>
    <w:rsid w:val="00E3553E"/>
    <w:rsid w:val="00E52675"/>
    <w:rsid w:val="00E67FB8"/>
    <w:rsid w:val="00E74225"/>
    <w:rsid w:val="00E800E2"/>
    <w:rsid w:val="00E82761"/>
    <w:rsid w:val="00E86089"/>
    <w:rsid w:val="00E8756D"/>
    <w:rsid w:val="00E9334E"/>
    <w:rsid w:val="00EA39BF"/>
    <w:rsid w:val="00EB3685"/>
    <w:rsid w:val="00EB78CB"/>
    <w:rsid w:val="00EC0B57"/>
    <w:rsid w:val="00ED0554"/>
    <w:rsid w:val="00ED3847"/>
    <w:rsid w:val="00EE3349"/>
    <w:rsid w:val="00EE5850"/>
    <w:rsid w:val="00EF02F4"/>
    <w:rsid w:val="00EF29D9"/>
    <w:rsid w:val="00EF78CB"/>
    <w:rsid w:val="00F14CEC"/>
    <w:rsid w:val="00F36A8F"/>
    <w:rsid w:val="00F4096E"/>
    <w:rsid w:val="00F41FEA"/>
    <w:rsid w:val="00F47F75"/>
    <w:rsid w:val="00F5521D"/>
    <w:rsid w:val="00F7246A"/>
    <w:rsid w:val="00F80440"/>
    <w:rsid w:val="00F830FA"/>
    <w:rsid w:val="00F860CD"/>
    <w:rsid w:val="00F9125F"/>
    <w:rsid w:val="00FA7201"/>
    <w:rsid w:val="00FB2C76"/>
    <w:rsid w:val="00FC0C55"/>
    <w:rsid w:val="00FC6A93"/>
    <w:rsid w:val="00FC7BBD"/>
    <w:rsid w:val="00FD479C"/>
    <w:rsid w:val="00FD683D"/>
    <w:rsid w:val="00FD7A22"/>
    <w:rsid w:val="00FE63FE"/>
    <w:rsid w:val="00FF08CE"/>
    <w:rsid w:val="00FF6678"/>
  </w:rsids>
  <m:mathPr>
    <m:mathFont m:val="Cambria Math"/>
    <m:brkBin m:val="before"/>
    <m:brkBinSub m:val="--"/>
    <m:smallFrac/>
    <m:dispDef/>
    <m:lMargin m:val="0"/>
    <m:rMargin m:val="0"/>
    <m:defJc m:val="centerGroup"/>
    <m:wrapIndent m:val="1440"/>
    <m:intLim m:val="subSup"/>
    <m:naryLim m:val="undOvr"/>
  </m:mathPr>
  <w:themeFontLang w:val="sq-A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q-AL" w:eastAsia="sq-A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q-AL" w:eastAsia="sq-A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0CE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A9637A"/>
    <w:pPr>
      <w:ind w:left="720"/>
      <w:contextualSpacing/>
    </w:pPr>
  </w:style>
  <w:style w:type="paragraph" w:styleId="BalloonText">
    <w:name w:val="Balloon Text"/>
    <w:basedOn w:val="Normal"/>
    <w:link w:val="BalloonTextChar"/>
    <w:uiPriority w:val="99"/>
    <w:semiHidden/>
    <w:rsid w:val="0081564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1564A"/>
    <w:rPr>
      <w:rFonts w:ascii="Tahoma" w:hAnsi="Tahoma" w:cs="Tahoma"/>
      <w:sz w:val="16"/>
      <w:szCs w:val="16"/>
    </w:rPr>
  </w:style>
  <w:style w:type="table" w:styleId="TableGrid">
    <w:name w:val="Table Grid"/>
    <w:basedOn w:val="TableNormal"/>
    <w:uiPriority w:val="99"/>
    <w:rsid w:val="009361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5D7815"/>
    <w:rPr>
      <w:rFonts w:cs="Times New Roman"/>
      <w:sz w:val="16"/>
      <w:szCs w:val="16"/>
    </w:rPr>
  </w:style>
  <w:style w:type="paragraph" w:styleId="CommentText">
    <w:name w:val="annotation text"/>
    <w:basedOn w:val="Normal"/>
    <w:link w:val="CommentTextChar"/>
    <w:uiPriority w:val="99"/>
    <w:semiHidden/>
    <w:rsid w:val="005D781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5D7815"/>
    <w:rPr>
      <w:rFonts w:cs="Times New Roman"/>
      <w:sz w:val="20"/>
      <w:szCs w:val="20"/>
    </w:rPr>
  </w:style>
  <w:style w:type="paragraph" w:styleId="CommentSubject">
    <w:name w:val="annotation subject"/>
    <w:basedOn w:val="CommentText"/>
    <w:next w:val="CommentText"/>
    <w:link w:val="CommentSubjectChar"/>
    <w:uiPriority w:val="99"/>
    <w:semiHidden/>
    <w:rsid w:val="005D7815"/>
    <w:rPr>
      <w:b/>
      <w:bCs/>
    </w:rPr>
  </w:style>
  <w:style w:type="character" w:customStyle="1" w:styleId="CommentSubjectChar">
    <w:name w:val="Comment Subject Char"/>
    <w:basedOn w:val="CommentTextChar"/>
    <w:link w:val="CommentSubject"/>
    <w:uiPriority w:val="99"/>
    <w:semiHidden/>
    <w:locked/>
    <w:rsid w:val="005D7815"/>
    <w:rPr>
      <w:rFonts w:cs="Times New Roman"/>
      <w:b/>
      <w:bCs/>
      <w:sz w:val="20"/>
      <w:szCs w:val="20"/>
    </w:rPr>
  </w:style>
  <w:style w:type="paragraph" w:styleId="Header">
    <w:name w:val="header"/>
    <w:basedOn w:val="Normal"/>
    <w:link w:val="HeaderChar"/>
    <w:uiPriority w:val="99"/>
    <w:rsid w:val="00386E9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386E9F"/>
    <w:rPr>
      <w:rFonts w:cs="Times New Roman"/>
    </w:rPr>
  </w:style>
  <w:style w:type="paragraph" w:styleId="Footer">
    <w:name w:val="footer"/>
    <w:basedOn w:val="Normal"/>
    <w:link w:val="FooterChar"/>
    <w:uiPriority w:val="99"/>
    <w:rsid w:val="00386E9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386E9F"/>
    <w:rPr>
      <w:rFonts w:cs="Times New Roman"/>
    </w:rPr>
  </w:style>
  <w:style w:type="table" w:customStyle="1" w:styleId="TableGrid1">
    <w:name w:val="Table Grid1"/>
    <w:uiPriority w:val="99"/>
    <w:rsid w:val="00AC25A5"/>
    <w:rPr>
      <w:rFonts w:eastAsia="MS Mincho"/>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13A5D"/>
    <w:rPr>
      <w:rFonts w:cs="Times New Roman"/>
      <w:color w:val="0000FF"/>
      <w:u w:val="single"/>
    </w:rPr>
  </w:style>
  <w:style w:type="character" w:styleId="PlaceholderText">
    <w:name w:val="Placeholder Text"/>
    <w:basedOn w:val="DefaultParagraphFont"/>
    <w:uiPriority w:val="99"/>
    <w:semiHidden/>
    <w:rsid w:val="00A53E8B"/>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27016">
      <w:bodyDiv w:val="1"/>
      <w:marLeft w:val="0"/>
      <w:marRight w:val="0"/>
      <w:marTop w:val="0"/>
      <w:marBottom w:val="0"/>
      <w:divBdr>
        <w:top w:val="none" w:sz="0" w:space="0" w:color="auto"/>
        <w:left w:val="none" w:sz="0" w:space="0" w:color="auto"/>
        <w:bottom w:val="none" w:sz="0" w:space="0" w:color="auto"/>
        <w:right w:val="none" w:sz="0" w:space="0" w:color="auto"/>
      </w:divBdr>
    </w:div>
    <w:div w:id="936913599">
      <w:marLeft w:val="0"/>
      <w:marRight w:val="0"/>
      <w:marTop w:val="0"/>
      <w:marBottom w:val="0"/>
      <w:divBdr>
        <w:top w:val="none" w:sz="0" w:space="0" w:color="auto"/>
        <w:left w:val="none" w:sz="0" w:space="0" w:color="auto"/>
        <w:bottom w:val="none" w:sz="0" w:space="0" w:color="auto"/>
        <w:right w:val="none" w:sz="0" w:space="0" w:color="auto"/>
      </w:divBdr>
    </w:div>
    <w:div w:id="936913600">
      <w:marLeft w:val="0"/>
      <w:marRight w:val="0"/>
      <w:marTop w:val="0"/>
      <w:marBottom w:val="0"/>
      <w:divBdr>
        <w:top w:val="none" w:sz="0" w:space="0" w:color="auto"/>
        <w:left w:val="none" w:sz="0" w:space="0" w:color="auto"/>
        <w:bottom w:val="none" w:sz="0" w:space="0" w:color="auto"/>
        <w:right w:val="none" w:sz="0" w:space="0" w:color="auto"/>
      </w:divBdr>
    </w:div>
    <w:div w:id="936913601">
      <w:marLeft w:val="0"/>
      <w:marRight w:val="0"/>
      <w:marTop w:val="0"/>
      <w:marBottom w:val="0"/>
      <w:divBdr>
        <w:top w:val="none" w:sz="0" w:space="0" w:color="auto"/>
        <w:left w:val="none" w:sz="0" w:space="0" w:color="auto"/>
        <w:bottom w:val="none" w:sz="0" w:space="0" w:color="auto"/>
        <w:right w:val="none" w:sz="0" w:space="0" w:color="auto"/>
      </w:divBdr>
    </w:div>
    <w:div w:id="936913602">
      <w:marLeft w:val="0"/>
      <w:marRight w:val="0"/>
      <w:marTop w:val="0"/>
      <w:marBottom w:val="0"/>
      <w:divBdr>
        <w:top w:val="none" w:sz="0" w:space="0" w:color="auto"/>
        <w:left w:val="none" w:sz="0" w:space="0" w:color="auto"/>
        <w:bottom w:val="none" w:sz="0" w:space="0" w:color="auto"/>
        <w:right w:val="none" w:sz="0" w:space="0" w:color="auto"/>
      </w:divBdr>
    </w:div>
    <w:div w:id="1522544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ap.gov.al"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dap.gov.al/vende-vakante/udhezime-dokumenta/219-udhezime-dokumenta"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dap.gov.al/2014-03-21-12-52-44/udhezime/426-udhezim-nr-2-date-27-03-2015"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dap.gov.al"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dap.gov.al/vende-vakante/udhezime-dokumenta/219-udhezime-dokumenta" TargetMode="External"/><Relationship Id="rId14" Type="http://schemas.openxmlformats.org/officeDocument/2006/relationships/hyperlink" Target="http://dap.gov.al/2014-03-21-12-52-44/udhezime/426-udhezim-nr-2-date-27-03-201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DE2C5-9509-4586-A441-8CF3C49C0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1717</Words>
  <Characters>10249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SHPALLJE PËR NËPUNËS CIVIL,</vt:lpstr>
    </vt:vector>
  </TitlesOfParts>
  <LinksUpToDate>false</LinksUpToDate>
  <CharactersWithSpaces>11943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SHPALLJE PËR NËPUNËS CIVIL,</dc:title>
  <dc:creator/>
  <cp:lastModifiedBy/>
  <cp:revision>1</cp:revision>
  <dcterms:created xsi:type="dcterms:W3CDTF">2022-06-22T09:21:00Z</dcterms:created>
  <dcterms:modified xsi:type="dcterms:W3CDTF">2022-06-22T09:30:00Z</dcterms:modified>
</cp:coreProperties>
</file>